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7D" w:rsidRPr="00FD07FD" w:rsidRDefault="0035287D" w:rsidP="00B577DC">
      <w:pPr>
        <w:ind w:left="3888" w:firstLine="454"/>
        <w:jc w:val="right"/>
        <w:outlineLvl w:val="0"/>
      </w:pPr>
      <w:r w:rsidRPr="00FD07FD">
        <w:t>Projektas</w:t>
      </w:r>
    </w:p>
    <w:p w:rsidR="0035287D" w:rsidRDefault="00CB72A2" w:rsidP="00B577DC">
      <w:pPr>
        <w:ind w:firstLine="454"/>
        <w:jc w:val="center"/>
        <w:outlineLvl w:val="0"/>
        <w:rPr>
          <w:lang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A6" w:rsidRDefault="00A412A6" w:rsidP="00B577DC">
      <w:pPr>
        <w:ind w:firstLine="454"/>
        <w:jc w:val="center"/>
        <w:outlineLvl w:val="0"/>
        <w:rPr>
          <w:b/>
        </w:rPr>
      </w:pPr>
    </w:p>
    <w:p w:rsidR="0035287D" w:rsidRDefault="0035287D" w:rsidP="00B577DC">
      <w:pPr>
        <w:ind w:firstLine="454"/>
        <w:jc w:val="center"/>
        <w:outlineLvl w:val="0"/>
        <w:rPr>
          <w:b/>
        </w:rPr>
      </w:pPr>
      <w:r>
        <w:rPr>
          <w:b/>
        </w:rPr>
        <w:t>ROKIŠKIO RAJONO SAVIVALDYBĖS TARYBA</w:t>
      </w:r>
    </w:p>
    <w:p w:rsidR="004B1D35" w:rsidRDefault="004B1D35" w:rsidP="00B577DC">
      <w:pPr>
        <w:ind w:firstLine="454"/>
        <w:jc w:val="center"/>
        <w:outlineLvl w:val="0"/>
        <w:rPr>
          <w:b/>
        </w:rPr>
      </w:pPr>
    </w:p>
    <w:p w:rsidR="0035287D" w:rsidRDefault="0035287D" w:rsidP="00B577DC">
      <w:pPr>
        <w:ind w:firstLine="454"/>
        <w:jc w:val="center"/>
        <w:outlineLvl w:val="0"/>
        <w:rPr>
          <w:b/>
        </w:rPr>
      </w:pPr>
      <w:r>
        <w:rPr>
          <w:b/>
        </w:rPr>
        <w:t>S</w:t>
      </w:r>
      <w:r w:rsidR="00CB72A2">
        <w:rPr>
          <w:b/>
        </w:rPr>
        <w:t xml:space="preserve"> </w:t>
      </w:r>
      <w:r>
        <w:rPr>
          <w:b/>
        </w:rPr>
        <w:t>P</w:t>
      </w:r>
      <w:r w:rsidR="00CB72A2">
        <w:rPr>
          <w:b/>
        </w:rPr>
        <w:t xml:space="preserve"> </w:t>
      </w:r>
      <w:r>
        <w:rPr>
          <w:b/>
        </w:rPr>
        <w:t>R</w:t>
      </w:r>
      <w:r w:rsidR="00CB72A2">
        <w:rPr>
          <w:b/>
        </w:rPr>
        <w:t xml:space="preserve"> </w:t>
      </w:r>
      <w:r>
        <w:rPr>
          <w:b/>
        </w:rPr>
        <w:t>E</w:t>
      </w:r>
      <w:r w:rsidR="00CB72A2">
        <w:rPr>
          <w:b/>
        </w:rPr>
        <w:t xml:space="preserve"> </w:t>
      </w:r>
      <w:r>
        <w:rPr>
          <w:b/>
        </w:rPr>
        <w:t>N</w:t>
      </w:r>
      <w:r w:rsidR="00CB72A2">
        <w:rPr>
          <w:b/>
        </w:rPr>
        <w:t xml:space="preserve"> </w:t>
      </w:r>
      <w:r>
        <w:rPr>
          <w:b/>
        </w:rPr>
        <w:t>D</w:t>
      </w:r>
      <w:r w:rsidR="00CB72A2">
        <w:rPr>
          <w:b/>
        </w:rPr>
        <w:t xml:space="preserve"> </w:t>
      </w:r>
      <w:r>
        <w:rPr>
          <w:b/>
        </w:rPr>
        <w:t>I</w:t>
      </w:r>
      <w:r w:rsidR="00CB72A2">
        <w:rPr>
          <w:b/>
        </w:rPr>
        <w:t xml:space="preserve"> </w:t>
      </w:r>
      <w:r>
        <w:rPr>
          <w:b/>
        </w:rPr>
        <w:t>M</w:t>
      </w:r>
      <w:r w:rsidR="00CB72A2">
        <w:rPr>
          <w:b/>
        </w:rPr>
        <w:t xml:space="preserve"> </w:t>
      </w:r>
      <w:r>
        <w:rPr>
          <w:b/>
        </w:rPr>
        <w:t>A</w:t>
      </w:r>
      <w:r w:rsidR="00CB72A2">
        <w:rPr>
          <w:b/>
        </w:rPr>
        <w:t xml:space="preserve"> </w:t>
      </w:r>
      <w:r>
        <w:rPr>
          <w:b/>
        </w:rPr>
        <w:t>S</w:t>
      </w:r>
    </w:p>
    <w:p w:rsidR="0035287D" w:rsidRDefault="00A412A6" w:rsidP="00B577DC">
      <w:pPr>
        <w:ind w:firstLine="454"/>
        <w:jc w:val="center"/>
        <w:outlineLvl w:val="0"/>
        <w:rPr>
          <w:b/>
        </w:rPr>
      </w:pPr>
      <w:r>
        <w:rPr>
          <w:b/>
        </w:rPr>
        <w:t>DĖL ROKIŠKIO RAJONO SAVIVALDYBĖS TARYBOS 2017 M. VASARIO 24 D. SPRENDIMO NR. TS-36 „</w:t>
      </w:r>
      <w:r w:rsidR="0035287D">
        <w:rPr>
          <w:b/>
        </w:rPr>
        <w:t>DĖL ROKIŠKIO RAJONO SAVIVALDYBĖS SENIŪNAIČIŲ RINKIMŲ ORGANIZAVIMO TVARKOS APRAŠO PATVIRTINIMO</w:t>
      </w:r>
      <w:r>
        <w:rPr>
          <w:b/>
        </w:rPr>
        <w:t>“ DALINIO PAKEITMO</w:t>
      </w:r>
    </w:p>
    <w:p w:rsidR="0035287D" w:rsidRDefault="0035287D" w:rsidP="00B577DC">
      <w:pPr>
        <w:ind w:firstLine="454"/>
        <w:jc w:val="center"/>
        <w:outlineLvl w:val="0"/>
        <w:rPr>
          <w:b/>
        </w:rPr>
      </w:pPr>
    </w:p>
    <w:p w:rsidR="0035287D" w:rsidRDefault="0035287D" w:rsidP="00B577DC">
      <w:pPr>
        <w:ind w:firstLine="454"/>
        <w:jc w:val="center"/>
        <w:outlineLvl w:val="0"/>
      </w:pPr>
      <w:r>
        <w:t>201</w:t>
      </w:r>
      <w:r w:rsidR="00A412A6">
        <w:t>8</w:t>
      </w:r>
      <w:r>
        <w:t xml:space="preserve"> m. </w:t>
      </w:r>
      <w:r w:rsidR="00A412A6">
        <w:t>vasario 23</w:t>
      </w:r>
      <w:r>
        <w:t xml:space="preserve"> d. Nr. TS-</w:t>
      </w:r>
    </w:p>
    <w:p w:rsidR="0035287D" w:rsidRDefault="0035287D" w:rsidP="00B577DC">
      <w:pPr>
        <w:ind w:firstLine="454"/>
        <w:jc w:val="center"/>
        <w:outlineLvl w:val="0"/>
        <w:rPr>
          <w:b/>
        </w:rPr>
      </w:pPr>
      <w:r>
        <w:t>Rokiškis</w:t>
      </w:r>
    </w:p>
    <w:p w:rsidR="0035287D" w:rsidRDefault="0035287D" w:rsidP="00B577DC">
      <w:pPr>
        <w:ind w:firstLine="454"/>
        <w:outlineLvl w:val="0"/>
        <w:rPr>
          <w:b/>
        </w:rPr>
      </w:pPr>
    </w:p>
    <w:p w:rsidR="00CB72A2" w:rsidRPr="000F575D" w:rsidRDefault="00CB72A2" w:rsidP="00B577DC">
      <w:pPr>
        <w:ind w:firstLine="454"/>
        <w:outlineLvl w:val="0"/>
        <w:rPr>
          <w:b/>
        </w:rPr>
      </w:pPr>
    </w:p>
    <w:p w:rsidR="0035287D" w:rsidRDefault="0035287D" w:rsidP="00B577DC">
      <w:pPr>
        <w:ind w:firstLine="454"/>
        <w:jc w:val="both"/>
        <w:outlineLvl w:val="0"/>
      </w:pPr>
      <w:r>
        <w:t>Vadovaudamasi Lietuvos Respublikos vietos savivaldos įstatymo 18 straipsnio 1 dalimi,</w:t>
      </w:r>
      <w:r w:rsidR="00A412A6">
        <w:t xml:space="preserve"> 33 straipsniu, Rokiškio rajono savivaldybės taryba </w:t>
      </w:r>
      <w:r>
        <w:t xml:space="preserve"> n u s p r e n d ž i a:</w:t>
      </w:r>
    </w:p>
    <w:p w:rsidR="005C70CA" w:rsidRDefault="00E9327D" w:rsidP="00B577DC">
      <w:pPr>
        <w:ind w:firstLine="454"/>
        <w:jc w:val="both"/>
        <w:outlineLvl w:val="0"/>
      </w:pPr>
      <w:r>
        <w:t xml:space="preserve">1. </w:t>
      </w:r>
      <w:r w:rsidR="00FD07FD">
        <w:t>P</w:t>
      </w:r>
      <w:r w:rsidR="00A412A6">
        <w:t xml:space="preserve"> a k e i s t i Rokiškio rajono savivaldybės </w:t>
      </w:r>
      <w:proofErr w:type="spellStart"/>
      <w:r w:rsidR="00A412A6">
        <w:t>seniūnaičių</w:t>
      </w:r>
      <w:proofErr w:type="spellEnd"/>
      <w:r w:rsidR="00A412A6">
        <w:t xml:space="preserve"> rinkimų organizavimo tvarkos aprašo, patvirtinto Rokiškio rajono savivaldybės tarybos 2017-02-24 sprendimu „Dėl Rokiškio rajono savivaldybės </w:t>
      </w:r>
      <w:proofErr w:type="spellStart"/>
      <w:r w:rsidR="00A412A6">
        <w:t>seniūnaičių</w:t>
      </w:r>
      <w:proofErr w:type="spellEnd"/>
      <w:r w:rsidR="00A412A6">
        <w:t xml:space="preserve"> rinkimų organizavimo tvarkos aprašo patvirtinimo“ 4,</w:t>
      </w:r>
      <w:r w:rsidR="004B1D35">
        <w:t xml:space="preserve"> 20,</w:t>
      </w:r>
      <w:r w:rsidR="00A412A6">
        <w:t xml:space="preserve"> 21, 22, 28 punktus ir išdėstyti juos taip:</w:t>
      </w:r>
    </w:p>
    <w:p w:rsidR="005C70CA" w:rsidRDefault="00E9327D" w:rsidP="00B577DC">
      <w:pPr>
        <w:ind w:firstLine="454"/>
        <w:jc w:val="both"/>
        <w:outlineLvl w:val="0"/>
        <w:rPr>
          <w:b/>
        </w:rPr>
      </w:pPr>
      <w:r>
        <w:t>,,</w:t>
      </w:r>
      <w:r w:rsidR="00A412A6">
        <w:t xml:space="preserve">4. </w:t>
      </w:r>
      <w:proofErr w:type="spellStart"/>
      <w:r w:rsidR="005C70CA">
        <w:t>Seniūnaitis</w:t>
      </w:r>
      <w:proofErr w:type="spellEnd"/>
      <w:r w:rsidR="005C70CA">
        <w:t xml:space="preserve"> dirba visuomeniniais pagrindais. </w:t>
      </w:r>
      <w:proofErr w:type="spellStart"/>
      <w:r w:rsidR="005C70CA">
        <w:t>Seniūnaičiui</w:t>
      </w:r>
      <w:proofErr w:type="spellEnd"/>
      <w:r w:rsidR="005C70CA">
        <w:t xml:space="preserve"> su jo veikla susijusioms kanceliarijos, pašto, telefono, interneto ryšio, transporto išlaidoms apmokėti, kiek jų nesuteikia ar tiesiogiai neapmoka savivaldybės administracija, skiriama </w:t>
      </w:r>
      <w:r w:rsidR="007854BB">
        <w:t xml:space="preserve">iki </w:t>
      </w:r>
      <w:bookmarkStart w:id="0" w:name="_GoBack"/>
      <w:bookmarkEnd w:id="0"/>
      <w:r w:rsidR="005C70CA">
        <w:t>100 eurų išmoka</w:t>
      </w:r>
      <w:r w:rsidR="0059418F">
        <w:t>,</w:t>
      </w:r>
      <w:r w:rsidR="005C70CA">
        <w:t xml:space="preserve"> už kurią atsikaitoma ne rečiau kaip kartą per metus </w:t>
      </w:r>
      <w:r w:rsidR="0059418F">
        <w:t>(priedas)</w:t>
      </w:r>
      <w:r>
        <w:t>“.</w:t>
      </w:r>
      <w:r w:rsidR="0059418F">
        <w:t xml:space="preserve"> </w:t>
      </w:r>
    </w:p>
    <w:p w:rsidR="004B1D35" w:rsidRDefault="00E9327D" w:rsidP="004B1D35">
      <w:pPr>
        <w:ind w:firstLine="454"/>
        <w:jc w:val="both"/>
        <w:rPr>
          <w:color w:val="000000"/>
          <w:lang w:eastAsia="ar-SA"/>
        </w:rPr>
      </w:pPr>
      <w:r>
        <w:rPr>
          <w:bCs/>
          <w:color w:val="000000"/>
          <w:lang w:eastAsia="ar-SA"/>
        </w:rPr>
        <w:t>,,</w:t>
      </w:r>
      <w:r w:rsidR="004B1D35" w:rsidRPr="004C6E9A">
        <w:rPr>
          <w:bCs/>
          <w:color w:val="000000"/>
          <w:lang w:eastAsia="ar-SA"/>
        </w:rPr>
        <w:t>20.</w:t>
      </w:r>
      <w:r w:rsidR="004B1D35" w:rsidRPr="00A7219B">
        <w:rPr>
          <w:bCs/>
          <w:color w:val="000000"/>
          <w:lang w:eastAsia="ar-SA"/>
        </w:rPr>
        <w:t xml:space="preserve"> </w:t>
      </w:r>
      <w:r w:rsidR="004B1D35" w:rsidRPr="00902BCC">
        <w:rPr>
          <w:color w:val="000000"/>
          <w:lang w:eastAsia="ar-SA"/>
        </w:rPr>
        <w:t xml:space="preserve">Seniūnai ne vėliau kaip per 5 kalendorines dienas išrinktų </w:t>
      </w:r>
      <w:proofErr w:type="spellStart"/>
      <w:r w:rsidR="004B1D35" w:rsidRPr="00902BCC">
        <w:rPr>
          <w:color w:val="000000"/>
          <w:lang w:eastAsia="ar-SA"/>
        </w:rPr>
        <w:t>seniūnaičių</w:t>
      </w:r>
      <w:proofErr w:type="spellEnd"/>
      <w:r w:rsidR="004B1D35" w:rsidRPr="00902BCC">
        <w:rPr>
          <w:color w:val="000000"/>
          <w:lang w:eastAsia="ar-SA"/>
        </w:rPr>
        <w:t xml:space="preserve"> sąrašą kartu </w:t>
      </w:r>
      <w:r w:rsidR="002F03DC">
        <w:rPr>
          <w:color w:val="000000"/>
          <w:lang w:eastAsia="ar-SA"/>
        </w:rPr>
        <w:t xml:space="preserve">su </w:t>
      </w:r>
      <w:r w:rsidR="004B1D35" w:rsidRPr="00902BCC">
        <w:rPr>
          <w:color w:val="000000"/>
          <w:lang w:eastAsia="ar-SA"/>
        </w:rPr>
        <w:t xml:space="preserve">protokolais pateikia </w:t>
      </w:r>
      <w:r w:rsidR="0059418F">
        <w:rPr>
          <w:color w:val="000000"/>
          <w:lang w:eastAsia="ar-SA"/>
        </w:rPr>
        <w:t>s</w:t>
      </w:r>
      <w:r w:rsidR="004B1D35" w:rsidRPr="00902BCC">
        <w:rPr>
          <w:color w:val="000000"/>
          <w:lang w:eastAsia="ar-SA"/>
        </w:rPr>
        <w:t xml:space="preserve">avivaldybės administracijos direktoriui. </w:t>
      </w:r>
      <w:proofErr w:type="spellStart"/>
      <w:r w:rsidR="004B1D35" w:rsidRPr="00902BCC">
        <w:rPr>
          <w:color w:val="000000"/>
          <w:lang w:eastAsia="ar-SA"/>
        </w:rPr>
        <w:t>Seniūnaičių</w:t>
      </w:r>
      <w:proofErr w:type="spellEnd"/>
      <w:r w:rsidR="004B1D35" w:rsidRPr="00902BCC">
        <w:rPr>
          <w:color w:val="000000"/>
          <w:lang w:eastAsia="ar-SA"/>
        </w:rPr>
        <w:t xml:space="preserve"> sąrašas tvirtinamas savivaldybės administracijos direktoriaus įsakymu</w:t>
      </w:r>
      <w:r>
        <w:rPr>
          <w:color w:val="000000"/>
          <w:lang w:eastAsia="ar-SA"/>
        </w:rPr>
        <w:t>“.</w:t>
      </w:r>
    </w:p>
    <w:p w:rsidR="0039583D" w:rsidRDefault="00E9327D" w:rsidP="00B577DC">
      <w:pPr>
        <w:ind w:firstLine="454"/>
        <w:jc w:val="both"/>
        <w:outlineLvl w:val="0"/>
      </w:pPr>
      <w:r>
        <w:t>,,</w:t>
      </w:r>
      <w:r w:rsidR="0039583D">
        <w:t xml:space="preserve">21. Išrinktam </w:t>
      </w:r>
      <w:proofErr w:type="spellStart"/>
      <w:r w:rsidR="0039583D">
        <w:t>seniūnaičiui</w:t>
      </w:r>
      <w:proofErr w:type="spellEnd"/>
      <w:r w:rsidR="0039583D">
        <w:t xml:space="preserve"> ne vėliau kaip per 10 darbo dienų po rinkimų įteikiamas savivaldybės administracijos direktoriaus nustatytos formos </w:t>
      </w:r>
      <w:proofErr w:type="spellStart"/>
      <w:r w:rsidR="0039583D">
        <w:t>seniūnaičio</w:t>
      </w:r>
      <w:proofErr w:type="spellEnd"/>
      <w:r w:rsidR="0039583D">
        <w:t xml:space="preserve"> pažymėjimas, kuriame įrašomi šie duomenys:</w:t>
      </w:r>
    </w:p>
    <w:p w:rsidR="0039583D" w:rsidRDefault="0039583D" w:rsidP="00B577DC">
      <w:pPr>
        <w:ind w:firstLine="454"/>
        <w:jc w:val="both"/>
        <w:outlineLvl w:val="0"/>
      </w:pPr>
      <w:r>
        <w:t xml:space="preserve">21.1. </w:t>
      </w:r>
      <w:proofErr w:type="spellStart"/>
      <w:r>
        <w:t>seniūnaičio</w:t>
      </w:r>
      <w:proofErr w:type="spellEnd"/>
      <w:r>
        <w:t xml:space="preserve"> vardas, pavardė;</w:t>
      </w:r>
    </w:p>
    <w:p w:rsidR="00CB0AFB" w:rsidRDefault="0039583D" w:rsidP="00B577DC">
      <w:pPr>
        <w:ind w:firstLine="454"/>
        <w:jc w:val="both"/>
        <w:outlineLvl w:val="0"/>
      </w:pPr>
      <w:r>
        <w:t>21.2. savival</w:t>
      </w:r>
      <w:r w:rsidR="00CB0AFB">
        <w:t xml:space="preserve">dybės, seniūnijos (jeigu ji įsteigta) ir </w:t>
      </w:r>
      <w:proofErr w:type="spellStart"/>
      <w:r w:rsidR="00CB0AFB">
        <w:t>seniūnaitijos</w:t>
      </w:r>
      <w:proofErr w:type="spellEnd"/>
      <w:r w:rsidR="00CB0AFB">
        <w:t>, kurios gyventojų atstovu asmuo išrinktas, pavadinimas;</w:t>
      </w:r>
    </w:p>
    <w:p w:rsidR="00CB0AFB" w:rsidRDefault="00E9327D" w:rsidP="00B577DC">
      <w:pPr>
        <w:ind w:firstLine="454"/>
        <w:jc w:val="both"/>
        <w:outlineLvl w:val="0"/>
      </w:pPr>
      <w:r>
        <w:t xml:space="preserve">21.3 išrinkimo </w:t>
      </w:r>
      <w:proofErr w:type="spellStart"/>
      <w:r>
        <w:t>seniūnaičiu</w:t>
      </w:r>
      <w:proofErr w:type="spellEnd"/>
      <w:r>
        <w:t xml:space="preserve"> data.</w:t>
      </w:r>
    </w:p>
    <w:p w:rsidR="00B577DC" w:rsidRDefault="001154AA" w:rsidP="00B577DC">
      <w:pPr>
        <w:ind w:firstLine="454"/>
        <w:jc w:val="both"/>
        <w:outlineLvl w:val="0"/>
      </w:pPr>
      <w:r>
        <w:t xml:space="preserve">22. </w:t>
      </w:r>
      <w:proofErr w:type="spellStart"/>
      <w:r>
        <w:t>Seniūnaičių</w:t>
      </w:r>
      <w:proofErr w:type="spellEnd"/>
      <w:r>
        <w:t xml:space="preserve"> pažymėjimai registruojami </w:t>
      </w:r>
      <w:proofErr w:type="spellStart"/>
      <w:r>
        <w:t>Seniūnaičių</w:t>
      </w:r>
      <w:proofErr w:type="spellEnd"/>
      <w:r>
        <w:t xml:space="preserve"> pažymėjimų registre ir išduodami seniūnijose</w:t>
      </w:r>
      <w:r w:rsidR="00B577DC">
        <w:t xml:space="preserve">. </w:t>
      </w:r>
      <w:proofErr w:type="spellStart"/>
      <w:r w:rsidR="00B577DC">
        <w:t>Seniūnaičio</w:t>
      </w:r>
      <w:proofErr w:type="spellEnd"/>
      <w:r w:rsidR="00B577DC">
        <w:t xml:space="preserve"> pažymėjime turi būti </w:t>
      </w:r>
      <w:proofErr w:type="spellStart"/>
      <w:r w:rsidR="00B577DC">
        <w:t>seniūnaičio</w:t>
      </w:r>
      <w:proofErr w:type="spellEnd"/>
      <w:r w:rsidR="00B577DC">
        <w:t xml:space="preserve"> atvaizdas (nuotrauka). </w:t>
      </w:r>
      <w:proofErr w:type="spellStart"/>
      <w:r w:rsidR="00B577DC">
        <w:t>Seniūnaičio</w:t>
      </w:r>
      <w:proofErr w:type="spellEnd"/>
      <w:r w:rsidR="00B577DC">
        <w:t xml:space="preserve"> pažymėjimas turi būti pasirašytas mero. </w:t>
      </w:r>
      <w:proofErr w:type="spellStart"/>
      <w:r w:rsidR="00B577DC">
        <w:t>Seniūnaičio</w:t>
      </w:r>
      <w:proofErr w:type="spellEnd"/>
      <w:r w:rsidR="00B577DC">
        <w:t xml:space="preserve"> pažymėjimas nėra asmens tapatybę patvirtinantis dokumentas</w:t>
      </w:r>
      <w:r w:rsidR="00E9327D">
        <w:t>“</w:t>
      </w:r>
      <w:r w:rsidR="00B577DC">
        <w:t>.</w:t>
      </w:r>
    </w:p>
    <w:p w:rsidR="00B577DC" w:rsidRDefault="00E9327D" w:rsidP="00B577DC">
      <w:pPr>
        <w:ind w:firstLine="454"/>
        <w:jc w:val="both"/>
        <w:outlineLvl w:val="0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,,</w:t>
      </w:r>
      <w:r w:rsidR="00B577DC">
        <w:rPr>
          <w:bCs/>
          <w:color w:val="000000"/>
          <w:lang w:eastAsia="ar-SA"/>
        </w:rPr>
        <w:t xml:space="preserve">28 </w:t>
      </w:r>
      <w:r w:rsidR="00870575">
        <w:rPr>
          <w:bCs/>
          <w:color w:val="000000"/>
          <w:lang w:eastAsia="ar-SA"/>
        </w:rPr>
        <w:t xml:space="preserve">Kandidatų į </w:t>
      </w:r>
      <w:proofErr w:type="spellStart"/>
      <w:r w:rsidR="00870575">
        <w:rPr>
          <w:bCs/>
          <w:color w:val="000000"/>
          <w:lang w:eastAsia="ar-SA"/>
        </w:rPr>
        <w:t>seniūnaičius</w:t>
      </w:r>
      <w:proofErr w:type="spellEnd"/>
      <w:r w:rsidR="00870575">
        <w:rPr>
          <w:bCs/>
          <w:color w:val="000000"/>
          <w:lang w:eastAsia="ar-SA"/>
        </w:rPr>
        <w:t xml:space="preserve"> pateikti dokumentai ir jų registras, gyventojų susirinkimo protokolai, </w:t>
      </w:r>
      <w:proofErr w:type="spellStart"/>
      <w:r w:rsidR="00870575">
        <w:rPr>
          <w:bCs/>
          <w:color w:val="000000"/>
          <w:lang w:eastAsia="ar-SA"/>
        </w:rPr>
        <w:t>seniūnaičių</w:t>
      </w:r>
      <w:proofErr w:type="spellEnd"/>
      <w:r w:rsidR="00870575">
        <w:rPr>
          <w:bCs/>
          <w:color w:val="000000"/>
          <w:lang w:eastAsia="ar-SA"/>
        </w:rPr>
        <w:t xml:space="preserve"> pažymėjimų registracijos žurnalas saugomi iki kitos naujai išrinktų </w:t>
      </w:r>
      <w:proofErr w:type="spellStart"/>
      <w:r w:rsidR="00870575">
        <w:rPr>
          <w:bCs/>
          <w:color w:val="000000"/>
          <w:lang w:eastAsia="ar-SA"/>
        </w:rPr>
        <w:t>seniūnaičių</w:t>
      </w:r>
      <w:proofErr w:type="spellEnd"/>
      <w:r w:rsidR="00870575">
        <w:rPr>
          <w:bCs/>
          <w:color w:val="000000"/>
          <w:lang w:eastAsia="ar-SA"/>
        </w:rPr>
        <w:t xml:space="preserve"> </w:t>
      </w:r>
      <w:proofErr w:type="spellStart"/>
      <w:r w:rsidR="00870575">
        <w:rPr>
          <w:bCs/>
          <w:color w:val="000000"/>
          <w:lang w:eastAsia="ar-SA"/>
        </w:rPr>
        <w:t>kadancijos</w:t>
      </w:r>
      <w:proofErr w:type="spellEnd"/>
      <w:r w:rsidR="00870575">
        <w:rPr>
          <w:bCs/>
          <w:color w:val="000000"/>
          <w:lang w:eastAsia="ar-SA"/>
        </w:rPr>
        <w:t xml:space="preserve"> pradžios seniūnijose</w:t>
      </w:r>
      <w:r>
        <w:rPr>
          <w:bCs/>
          <w:color w:val="000000"/>
          <w:lang w:eastAsia="ar-SA"/>
        </w:rPr>
        <w:t>“</w:t>
      </w:r>
      <w:r w:rsidR="00870575">
        <w:rPr>
          <w:bCs/>
          <w:color w:val="000000"/>
          <w:lang w:eastAsia="ar-SA"/>
        </w:rPr>
        <w:t>.</w:t>
      </w:r>
    </w:p>
    <w:p w:rsidR="00F125BF" w:rsidRDefault="00F125BF" w:rsidP="00F125BF">
      <w:pPr>
        <w:ind w:firstLine="454"/>
        <w:jc w:val="both"/>
        <w:outlineLvl w:val="0"/>
      </w:pPr>
      <w:r>
        <w:t>2</w:t>
      </w:r>
      <w:r w:rsidR="0035287D" w:rsidRPr="0087505D">
        <w:t>. Paskelbti šį sprendimą Teisės aktų registre ir Rokiškio rajono savivaldybės interneto svetainėje.</w:t>
      </w:r>
    </w:p>
    <w:p w:rsidR="00F125BF" w:rsidRPr="0097413B" w:rsidRDefault="00F125BF" w:rsidP="00F125BF">
      <w:pPr>
        <w:ind w:firstLine="454"/>
        <w:jc w:val="both"/>
        <w:outlineLvl w:val="0"/>
      </w:pPr>
      <w:r w:rsidRPr="0097413B"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:rsidR="00CB72A2" w:rsidRDefault="00CB72A2" w:rsidP="00CB72A2">
      <w:pPr>
        <w:jc w:val="both"/>
        <w:outlineLvl w:val="0"/>
      </w:pPr>
    </w:p>
    <w:p w:rsidR="00CB72A2" w:rsidRDefault="00CB72A2" w:rsidP="00CB72A2">
      <w:pPr>
        <w:jc w:val="both"/>
        <w:outlineLvl w:val="0"/>
      </w:pPr>
    </w:p>
    <w:p w:rsidR="0035287D" w:rsidRDefault="0035287D" w:rsidP="00CB72A2">
      <w:pPr>
        <w:jc w:val="both"/>
        <w:outlineLvl w:val="0"/>
      </w:pPr>
      <w:r w:rsidRPr="0087505D">
        <w:t>Savivaldybės meras</w:t>
      </w:r>
      <w:r w:rsidRPr="0087505D">
        <w:tab/>
      </w:r>
      <w:r w:rsidRPr="0087505D">
        <w:tab/>
      </w:r>
      <w:r w:rsidRPr="0087505D">
        <w:tab/>
      </w:r>
      <w:r w:rsidRPr="0087505D">
        <w:tab/>
        <w:t xml:space="preserve">Antanas </w:t>
      </w:r>
      <w:proofErr w:type="spellStart"/>
      <w:r w:rsidRPr="0087505D">
        <w:t>Vago</w:t>
      </w:r>
      <w:r>
        <w:t>nis</w:t>
      </w:r>
      <w:proofErr w:type="spellEnd"/>
      <w:r>
        <w:t xml:space="preserve"> </w:t>
      </w:r>
    </w:p>
    <w:p w:rsidR="002041A4" w:rsidRDefault="0035287D" w:rsidP="00CB72A2">
      <w:pPr>
        <w:jc w:val="both"/>
        <w:outlineLvl w:val="0"/>
      </w:pPr>
      <w:r w:rsidRPr="0087505D">
        <w:t xml:space="preserve">Regina </w:t>
      </w:r>
      <w:proofErr w:type="spellStart"/>
      <w:r w:rsidRPr="0087505D">
        <w:t>Strumskienė</w:t>
      </w:r>
      <w:proofErr w:type="spellEnd"/>
    </w:p>
    <w:p w:rsidR="002041A4" w:rsidRPr="00C25523" w:rsidRDefault="002041A4" w:rsidP="002041A4">
      <w:pPr>
        <w:autoSpaceDE w:val="0"/>
        <w:autoSpaceDN w:val="0"/>
        <w:adjustRightInd w:val="0"/>
        <w:ind w:firstLine="454"/>
        <w:rPr>
          <w:color w:val="000000"/>
        </w:rPr>
      </w:pPr>
      <w:r w:rsidRPr="00C25523">
        <w:rPr>
          <w:bCs/>
        </w:rPr>
        <w:lastRenderedPageBreak/>
        <w:t>Rokiškio</w:t>
      </w:r>
      <w:r w:rsidRPr="00C25523">
        <w:rPr>
          <w:color w:val="000000"/>
        </w:rPr>
        <w:t xml:space="preserve"> rajono savivaldybės tarybai </w:t>
      </w:r>
    </w:p>
    <w:p w:rsidR="002041A4" w:rsidRPr="00C25523" w:rsidRDefault="002041A4" w:rsidP="002041A4">
      <w:pPr>
        <w:pStyle w:val="Default"/>
        <w:ind w:firstLine="454"/>
        <w:jc w:val="center"/>
        <w:rPr>
          <w:b/>
        </w:rPr>
      </w:pPr>
    </w:p>
    <w:p w:rsidR="002041A4" w:rsidRPr="002041A4" w:rsidRDefault="002041A4" w:rsidP="002041A4">
      <w:pPr>
        <w:ind w:firstLine="454"/>
        <w:jc w:val="center"/>
        <w:outlineLvl w:val="0"/>
      </w:pPr>
      <w:r w:rsidRPr="00C25523">
        <w:rPr>
          <w:b/>
        </w:rPr>
        <w:t xml:space="preserve">SPRENDIMO PROJEKTO </w:t>
      </w:r>
      <w:r>
        <w:rPr>
          <w:b/>
        </w:rPr>
        <w:t>„DĖL ROKIŠKIO RAJONO SAVIVALDYBĖS TARYBOS 2017 M. VASARIO 24 D. SPRENDIMO NR. TS-36 „DĖL ROKIŠKIO RAJONO SAVIVALDYBĖS SENIŪNAIČIŲ RINKIMŲ ORGANIZAVIMO TVARKOS APRAŠO PATVIRTINIMO“ DALINIO PAKEITMO“ AIŠKINAMASIS RAŠTAS</w:t>
      </w:r>
    </w:p>
    <w:p w:rsidR="0035287D" w:rsidRPr="00B06CF7" w:rsidRDefault="0035287D" w:rsidP="00B577DC">
      <w:pPr>
        <w:ind w:firstLine="454"/>
        <w:jc w:val="center"/>
        <w:rPr>
          <w:b/>
        </w:rPr>
      </w:pPr>
    </w:p>
    <w:p w:rsidR="0035287D" w:rsidRPr="00B06CF7" w:rsidRDefault="0035287D" w:rsidP="00B577DC">
      <w:pPr>
        <w:ind w:right="-8" w:firstLine="454"/>
        <w:jc w:val="center"/>
        <w:rPr>
          <w:b/>
        </w:rPr>
      </w:pPr>
    </w:p>
    <w:p w:rsidR="0035287D" w:rsidRPr="00B669DB" w:rsidRDefault="0035287D" w:rsidP="00B577DC">
      <w:pPr>
        <w:ind w:firstLine="454"/>
        <w:jc w:val="both"/>
      </w:pPr>
      <w:r w:rsidRPr="00B669DB">
        <w:rPr>
          <w:b/>
        </w:rPr>
        <w:t xml:space="preserve">Parengto sprendimo projekto tikslai ir uždaviniai. </w:t>
      </w:r>
      <w:r w:rsidR="002041A4">
        <w:t xml:space="preserve">Pakeisti ir papildyti Rokiškio rajono savivaldybės </w:t>
      </w:r>
      <w:proofErr w:type="spellStart"/>
      <w:r w:rsidR="002041A4">
        <w:t>seniūnaičių</w:t>
      </w:r>
      <w:proofErr w:type="spellEnd"/>
      <w:r w:rsidR="002041A4">
        <w:t xml:space="preserve"> rinkimų organizavimo tvarkos aprašą. </w:t>
      </w:r>
    </w:p>
    <w:p w:rsidR="002041A4" w:rsidRDefault="0035287D" w:rsidP="002041A4">
      <w:pPr>
        <w:ind w:firstLine="454"/>
        <w:jc w:val="both"/>
      </w:pPr>
      <w:r w:rsidRPr="00B669DB">
        <w:rPr>
          <w:b/>
        </w:rPr>
        <w:t>Šiuo metu esantis teisinis reglamentavimas.</w:t>
      </w:r>
      <w:r w:rsidRPr="00B669DB">
        <w:t xml:space="preserve"> </w:t>
      </w:r>
      <w:r>
        <w:t xml:space="preserve"> </w:t>
      </w:r>
      <w:r w:rsidRPr="00B669DB">
        <w:t>Lietuvos Respublikos vietos savivaldos įstatymas</w:t>
      </w:r>
      <w:r>
        <w:t>.</w:t>
      </w:r>
    </w:p>
    <w:p w:rsidR="002041A4" w:rsidRDefault="0035287D" w:rsidP="00B577DC">
      <w:pPr>
        <w:ind w:firstLine="454"/>
        <w:jc w:val="both"/>
      </w:pPr>
      <w:r w:rsidRPr="00B669DB">
        <w:rPr>
          <w:b/>
        </w:rPr>
        <w:t xml:space="preserve">Sprendimo projekto esmė. </w:t>
      </w:r>
      <w:r w:rsidRPr="00B41A33">
        <w:t xml:space="preserve">Tarybos sprendimo projektu siūloma </w:t>
      </w:r>
      <w:r w:rsidR="002041A4">
        <w:t xml:space="preserve">pakeisti Rokiškio rajono savivaldybės </w:t>
      </w:r>
      <w:proofErr w:type="spellStart"/>
      <w:r w:rsidR="002041A4">
        <w:t>seniūnaičių</w:t>
      </w:r>
      <w:proofErr w:type="spellEnd"/>
      <w:r w:rsidR="002041A4">
        <w:t xml:space="preserve"> rinkimų organizavimo tvarkos aprašo 4, 20, 21, 22, 28 punktus ir aprašą papildyti I</w:t>
      </w:r>
      <w:r w:rsidR="002041A4" w:rsidRPr="002041A4">
        <w:t xml:space="preserve">šmokų, skirtų paslaugoms, susijusioms su </w:t>
      </w:r>
      <w:r w:rsidR="002041A4" w:rsidRPr="002041A4">
        <w:rPr>
          <w:lang w:eastAsia="ar-SA"/>
        </w:rPr>
        <w:t>s</w:t>
      </w:r>
      <w:r w:rsidR="002041A4" w:rsidRPr="002041A4">
        <w:t>avivaldybės tarybos nario veikla, apmokėti, skyrimo ir atsiskaitymo tvarka</w:t>
      </w:r>
      <w:r w:rsidR="002041A4">
        <w:t xml:space="preserve"> kaip to reikalauja LR vietos savivaldos įstatymas. Aprašo pakeitimai detaliai išdėstyti aiškinamojo rašto priede.</w:t>
      </w:r>
    </w:p>
    <w:p w:rsidR="0035287D" w:rsidRPr="00B669DB" w:rsidRDefault="0035287D" w:rsidP="00B577DC">
      <w:pPr>
        <w:ind w:firstLine="454"/>
        <w:jc w:val="both"/>
      </w:pPr>
      <w:r w:rsidRPr="00B669DB">
        <w:rPr>
          <w:b/>
        </w:rPr>
        <w:t>Galimos pasekmės, priėmus siūlomą tarybos sprendimo projektą:</w:t>
      </w:r>
    </w:p>
    <w:p w:rsidR="0035287D" w:rsidRPr="00B669DB" w:rsidRDefault="0035287D" w:rsidP="00B577DC">
      <w:pPr>
        <w:ind w:firstLine="454"/>
        <w:jc w:val="both"/>
      </w:pPr>
      <w:r w:rsidRPr="00B669DB">
        <w:rPr>
          <w:b/>
        </w:rPr>
        <w:t>teigiamos</w:t>
      </w:r>
      <w:r w:rsidRPr="00B669DB">
        <w:t xml:space="preserve"> – </w:t>
      </w:r>
      <w:r w:rsidRPr="00B41A33">
        <w:t>Priėmus sprendimo projektą bus įgyvendintos Vietos savivaldos įstatymo pakeitimo nuostatos</w:t>
      </w:r>
      <w:r>
        <w:t>.</w:t>
      </w:r>
    </w:p>
    <w:p w:rsidR="0035287D" w:rsidRPr="00B669DB" w:rsidRDefault="0035287D" w:rsidP="00B577DC">
      <w:pPr>
        <w:ind w:firstLine="454"/>
        <w:jc w:val="both"/>
      </w:pPr>
      <w:r w:rsidRPr="00B669DB">
        <w:rPr>
          <w:b/>
        </w:rPr>
        <w:t>neigiamos</w:t>
      </w:r>
      <w:r w:rsidRPr="00B669DB">
        <w:t xml:space="preserve"> – nėra.</w:t>
      </w:r>
    </w:p>
    <w:p w:rsidR="0035287D" w:rsidRPr="00B669DB" w:rsidRDefault="0035287D" w:rsidP="00B577DC">
      <w:pPr>
        <w:ind w:firstLine="454"/>
        <w:jc w:val="both"/>
        <w:rPr>
          <w:b/>
        </w:rPr>
      </w:pPr>
      <w:r w:rsidRPr="00B669DB">
        <w:rPr>
          <w:b/>
        </w:rPr>
        <w:t>Kokia sprendimo nauda Rokiškio rajono gyventojams:</w:t>
      </w:r>
    </w:p>
    <w:p w:rsidR="0035287D" w:rsidRPr="00B669DB" w:rsidRDefault="0035287D" w:rsidP="00B577DC">
      <w:pPr>
        <w:ind w:firstLine="454"/>
        <w:jc w:val="both"/>
      </w:pPr>
      <w:r>
        <w:t xml:space="preserve">Rokiškio rajono gyventojai galės išsirinkti savo atstovus nepažeisdami įstatymų.  </w:t>
      </w:r>
    </w:p>
    <w:p w:rsidR="0035287D" w:rsidRPr="00B669DB" w:rsidRDefault="0035287D" w:rsidP="00B577DC">
      <w:pPr>
        <w:ind w:firstLine="454"/>
        <w:jc w:val="both"/>
      </w:pPr>
      <w:r w:rsidRPr="00B669DB">
        <w:rPr>
          <w:b/>
        </w:rPr>
        <w:t>Finansavimo šaltiniai ir lėšų poreikis:</w:t>
      </w:r>
      <w:r w:rsidRPr="00B669DB">
        <w:t xml:space="preserve"> sprendimo įgyvendinimui lėšų nereikalinga.</w:t>
      </w:r>
    </w:p>
    <w:p w:rsidR="0035287D" w:rsidRPr="00B669DB" w:rsidRDefault="0035287D" w:rsidP="00B577DC">
      <w:pPr>
        <w:ind w:firstLine="454"/>
        <w:jc w:val="both"/>
      </w:pPr>
      <w:r w:rsidRPr="00B669DB">
        <w:rPr>
          <w:b/>
        </w:rPr>
        <w:t>Suderinamumas su Lietuvos Respublikos galiojančiais teisės norminiais aktais.</w:t>
      </w:r>
    </w:p>
    <w:p w:rsidR="0035287D" w:rsidRPr="00B669DB" w:rsidRDefault="0035287D" w:rsidP="00B577DC">
      <w:pPr>
        <w:ind w:firstLine="454"/>
        <w:jc w:val="both"/>
      </w:pPr>
      <w:r w:rsidRPr="00B669DB">
        <w:t>Projektas neprieštarauja galiojantiems teisės aktams.</w:t>
      </w:r>
    </w:p>
    <w:p w:rsidR="0035287D" w:rsidRPr="00B669DB" w:rsidRDefault="0035287D" w:rsidP="00B577DC">
      <w:pPr>
        <w:ind w:firstLine="454"/>
        <w:jc w:val="both"/>
      </w:pPr>
      <w:r w:rsidRPr="00B669DB">
        <w:rPr>
          <w:b/>
        </w:rPr>
        <w:t xml:space="preserve">Antikorupcinis vertinimas- </w:t>
      </w:r>
      <w:r w:rsidRPr="00B669DB">
        <w:t xml:space="preserve">teisės akte nenumatoma reguliuoti visuomeninių santykių, susijusių su LR </w:t>
      </w:r>
      <w:r w:rsidR="00FD07FD">
        <w:t>k</w:t>
      </w:r>
      <w:r w:rsidRPr="00B669DB">
        <w:t xml:space="preserve">orupcijos prevencijos įstatymo 8 str. 1 d. numatytais veiksniais, todėl teisės aktas nevertintinas antikorupciniu požiūriu. </w:t>
      </w:r>
    </w:p>
    <w:p w:rsidR="0035287D" w:rsidRPr="00B669DB" w:rsidRDefault="0035287D" w:rsidP="00B577DC">
      <w:pPr>
        <w:ind w:right="-1283" w:firstLine="454"/>
        <w:jc w:val="both"/>
      </w:pPr>
    </w:p>
    <w:p w:rsidR="0035287D" w:rsidRPr="00B669DB" w:rsidRDefault="0035287D" w:rsidP="00B577DC">
      <w:pPr>
        <w:ind w:firstLine="454"/>
        <w:jc w:val="both"/>
        <w:rPr>
          <w:bCs/>
          <w:lang w:eastAsia="ar-SA"/>
        </w:rPr>
      </w:pPr>
      <w:r>
        <w:rPr>
          <w:bCs/>
          <w:lang w:eastAsia="ar-SA"/>
        </w:rPr>
        <w:t>Juridinio ir personalo skyriaus vedėja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Regina </w:t>
      </w:r>
      <w:proofErr w:type="spellStart"/>
      <w:r>
        <w:rPr>
          <w:bCs/>
          <w:lang w:eastAsia="ar-SA"/>
        </w:rPr>
        <w:t>Strumskienė</w:t>
      </w:r>
      <w:proofErr w:type="spellEnd"/>
    </w:p>
    <w:p w:rsidR="0035287D" w:rsidRPr="00B06CF7" w:rsidRDefault="0035287D" w:rsidP="00B577DC">
      <w:pPr>
        <w:ind w:firstLine="454"/>
        <w:jc w:val="both"/>
      </w:pPr>
    </w:p>
    <w:p w:rsidR="0035287D" w:rsidRPr="00BE4517" w:rsidRDefault="0035287D" w:rsidP="00B577DC">
      <w:pPr>
        <w:pStyle w:val="Antrats"/>
        <w:tabs>
          <w:tab w:val="right" w:pos="851"/>
        </w:tabs>
        <w:ind w:firstLine="454"/>
        <w:jc w:val="both"/>
        <w:rPr>
          <w:rFonts w:eastAsia="Times New Roman"/>
          <w:lang w:eastAsia="ar-SA"/>
        </w:rPr>
      </w:pPr>
      <w:r>
        <w:tab/>
      </w: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2041A4" w:rsidRDefault="002041A4" w:rsidP="00B577DC">
      <w:pPr>
        <w:ind w:firstLine="454"/>
        <w:jc w:val="center"/>
        <w:rPr>
          <w:b/>
        </w:rPr>
      </w:pPr>
    </w:p>
    <w:p w:rsidR="00453D5A" w:rsidRDefault="00453D5A" w:rsidP="00453D5A">
      <w:pPr>
        <w:ind w:firstLine="454"/>
        <w:jc w:val="right"/>
      </w:pPr>
    </w:p>
    <w:p w:rsidR="00453D5A" w:rsidRPr="00627388" w:rsidRDefault="00A90197" w:rsidP="00A90197">
      <w:pPr>
        <w:ind w:left="5184" w:hanging="81"/>
        <w:jc w:val="both"/>
      </w:pPr>
      <w:r>
        <w:rPr>
          <w:lang w:eastAsia="ar-SA"/>
        </w:rPr>
        <w:t xml:space="preserve"> </w:t>
      </w:r>
      <w:r w:rsidR="00453D5A">
        <w:rPr>
          <w:lang w:eastAsia="ar-SA"/>
        </w:rPr>
        <w:t xml:space="preserve">Rokiškio rajono savivaldybės tarybos </w:t>
      </w:r>
      <w:r w:rsidR="00453D5A" w:rsidRPr="00627388">
        <w:rPr>
          <w:lang w:eastAsia="ar-SA"/>
        </w:rPr>
        <w:t xml:space="preserve">2018-02-23 </w:t>
      </w:r>
      <w:r w:rsidR="00453D5A" w:rsidRPr="00627388">
        <w:t>sprendimo „</w:t>
      </w:r>
      <w:r w:rsidR="00453D5A">
        <w:t xml:space="preserve">Dėl </w:t>
      </w:r>
      <w:r w:rsidR="00453D5A" w:rsidRPr="00627388">
        <w:t>Rokiškio rajono savivaldybės tarybos 20</w:t>
      </w:r>
      <w:r w:rsidR="00453D5A">
        <w:t>17</w:t>
      </w:r>
      <w:r w:rsidR="00453D5A" w:rsidRPr="00627388">
        <w:t xml:space="preserve"> m. </w:t>
      </w:r>
      <w:r w:rsidR="00453D5A">
        <w:t xml:space="preserve">vasario 24 </w:t>
      </w:r>
      <w:r w:rsidR="00453D5A" w:rsidRPr="00627388">
        <w:t>d. sprendimo Nr. TS-</w:t>
      </w:r>
      <w:r w:rsidR="00453D5A">
        <w:t>36</w:t>
      </w:r>
      <w:r w:rsidR="00453D5A" w:rsidRPr="00627388">
        <w:t xml:space="preserve"> „Dėl Rokiškio rajono savivaldybės </w:t>
      </w:r>
      <w:proofErr w:type="spellStart"/>
      <w:r w:rsidR="00453D5A">
        <w:t>seniūnaičių</w:t>
      </w:r>
      <w:proofErr w:type="spellEnd"/>
      <w:r w:rsidR="00453D5A">
        <w:t xml:space="preserve"> rinkimų organizavimo tvarkos aprašo patvirtinimo“ dalinio pakeitimo</w:t>
      </w:r>
      <w:r w:rsidR="00FD07FD">
        <w:t>“ priedas</w:t>
      </w:r>
    </w:p>
    <w:p w:rsidR="00453D5A" w:rsidRDefault="00453D5A" w:rsidP="00453D5A">
      <w:pPr>
        <w:ind w:firstLine="454"/>
        <w:jc w:val="right"/>
      </w:pPr>
    </w:p>
    <w:p w:rsidR="00A412A6" w:rsidRPr="00D30326" w:rsidRDefault="00A412A6" w:rsidP="00B577DC">
      <w:pPr>
        <w:tabs>
          <w:tab w:val="left" w:pos="720"/>
        </w:tabs>
        <w:ind w:left="5040"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center"/>
        <w:rPr>
          <w:b/>
        </w:rPr>
      </w:pPr>
      <w:r w:rsidRPr="00D30326">
        <w:rPr>
          <w:b/>
        </w:rPr>
        <w:t xml:space="preserve">IŠMOKŲ, SKIRTŲ PASLAUGOMS, SUSIJUSIOMS SU </w:t>
      </w:r>
      <w:r w:rsidR="002F03DC">
        <w:rPr>
          <w:b/>
          <w:lang w:eastAsia="ar-SA"/>
        </w:rPr>
        <w:t xml:space="preserve">SENIŪNAIČIŲ </w:t>
      </w:r>
      <w:r w:rsidRPr="00D30326">
        <w:rPr>
          <w:b/>
        </w:rPr>
        <w:t>VEIKLA, APMOKĖTI, SKYRIMO IR ATSISKAITYMO TVARKA</w:t>
      </w:r>
    </w:p>
    <w:p w:rsidR="00A412A6" w:rsidRPr="00D30326" w:rsidRDefault="00A412A6" w:rsidP="00B577DC">
      <w:pPr>
        <w:tabs>
          <w:tab w:val="left" w:pos="720"/>
        </w:tabs>
        <w:ind w:firstLine="454"/>
        <w:jc w:val="center"/>
        <w:rPr>
          <w:b/>
        </w:rPr>
      </w:pPr>
    </w:p>
    <w:p w:rsidR="00A412A6" w:rsidRPr="00D30326" w:rsidRDefault="00A412A6" w:rsidP="00B577DC">
      <w:pPr>
        <w:tabs>
          <w:tab w:val="left" w:pos="720"/>
        </w:tabs>
        <w:ind w:left="360" w:firstLine="454"/>
        <w:jc w:val="center"/>
        <w:rPr>
          <w:b/>
        </w:rPr>
      </w:pPr>
      <w:r w:rsidRPr="00D30326">
        <w:rPr>
          <w:b/>
        </w:rPr>
        <w:t>I. BENDROSIOS NUOSTATOS</w:t>
      </w:r>
    </w:p>
    <w:p w:rsidR="00A412A6" w:rsidRPr="00D30326" w:rsidRDefault="00A412A6" w:rsidP="00B577DC">
      <w:pPr>
        <w:tabs>
          <w:tab w:val="left" w:pos="720"/>
        </w:tabs>
        <w:ind w:firstLine="454"/>
        <w:rPr>
          <w:b/>
        </w:rPr>
      </w:pPr>
    </w:p>
    <w:p w:rsidR="00A412A6" w:rsidRPr="00D30326" w:rsidRDefault="00A412A6" w:rsidP="00B577DC">
      <w:pPr>
        <w:tabs>
          <w:tab w:val="left" w:pos="454"/>
          <w:tab w:val="left" w:pos="720"/>
          <w:tab w:val="left" w:pos="1134"/>
        </w:tabs>
        <w:ind w:firstLine="454"/>
        <w:jc w:val="both"/>
        <w:rPr>
          <w:color w:val="000000"/>
        </w:rPr>
      </w:pPr>
      <w:r w:rsidRPr="00D30326">
        <w:rPr>
          <w:lang w:eastAsia="ar-SA"/>
        </w:rPr>
        <w:tab/>
        <w:t xml:space="preserve">1. </w:t>
      </w:r>
      <w:proofErr w:type="spellStart"/>
      <w:r w:rsidR="00453D5A">
        <w:rPr>
          <w:lang w:eastAsia="ar-SA"/>
        </w:rPr>
        <w:t>Seniūnaičiui</w:t>
      </w:r>
      <w:proofErr w:type="spellEnd"/>
      <w:r w:rsidR="00453D5A">
        <w:rPr>
          <w:lang w:eastAsia="ar-SA"/>
        </w:rPr>
        <w:t xml:space="preserve"> su jo veikla, kaip </w:t>
      </w:r>
      <w:proofErr w:type="spellStart"/>
      <w:r w:rsidR="00453D5A">
        <w:rPr>
          <w:lang w:eastAsia="ar-SA"/>
        </w:rPr>
        <w:t>seniūnaičio</w:t>
      </w:r>
      <w:proofErr w:type="spellEnd"/>
      <w:r w:rsidR="00453D5A">
        <w:rPr>
          <w:lang w:eastAsia="ar-SA"/>
        </w:rPr>
        <w:t xml:space="preserve">, veikla susijusioms </w:t>
      </w:r>
      <w:r w:rsidRPr="00D30326">
        <w:rPr>
          <w:color w:val="000000"/>
        </w:rPr>
        <w:t>kanceliarijos, pašto, telefono, interneto ryšio, transporto išlaidoms</w:t>
      </w:r>
      <w:r w:rsidR="00453D5A">
        <w:rPr>
          <w:color w:val="000000"/>
        </w:rPr>
        <w:t xml:space="preserve"> apmokėti, </w:t>
      </w:r>
      <w:r w:rsidRPr="00D30326">
        <w:rPr>
          <w:color w:val="000000"/>
        </w:rPr>
        <w:t>kiek jų nesuteikia ar tiesiogiai neapmo</w:t>
      </w:r>
      <w:r w:rsidR="00453D5A">
        <w:rPr>
          <w:color w:val="000000"/>
        </w:rPr>
        <w:t xml:space="preserve">ka savivaldybės administracija, </w:t>
      </w:r>
      <w:r w:rsidRPr="00D30326">
        <w:rPr>
          <w:color w:val="000000"/>
        </w:rPr>
        <w:t xml:space="preserve">skiriama </w:t>
      </w:r>
      <w:r w:rsidR="00453D5A">
        <w:rPr>
          <w:color w:val="000000"/>
        </w:rPr>
        <w:t xml:space="preserve">100 eurų </w:t>
      </w:r>
      <w:r w:rsidRPr="00D30326">
        <w:rPr>
          <w:color w:val="000000"/>
        </w:rPr>
        <w:t xml:space="preserve"> išmoka</w:t>
      </w:r>
      <w:r w:rsidR="00453D5A">
        <w:rPr>
          <w:color w:val="000000"/>
        </w:rPr>
        <w:t>, už kurią atsiskaitoma ne rečiau kaip vieną kartą per metus (toliau – Išmoka).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134"/>
        </w:tabs>
        <w:ind w:firstLine="454"/>
        <w:jc w:val="both"/>
        <w:rPr>
          <w:color w:val="000000"/>
        </w:rPr>
      </w:pPr>
      <w:r w:rsidRPr="00D30326">
        <w:rPr>
          <w:color w:val="000000"/>
        </w:rPr>
        <w:t xml:space="preserve">2. Išmokai gauti kiekvienas </w:t>
      </w:r>
      <w:proofErr w:type="spellStart"/>
      <w:r w:rsidR="00453D5A">
        <w:rPr>
          <w:color w:val="000000"/>
        </w:rPr>
        <w:t>seniūnaitis</w:t>
      </w:r>
      <w:proofErr w:type="spellEnd"/>
      <w:r w:rsidR="00453D5A">
        <w:rPr>
          <w:color w:val="000000"/>
        </w:rPr>
        <w:t xml:space="preserve"> </w:t>
      </w:r>
      <w:r w:rsidRPr="00D30326">
        <w:rPr>
          <w:color w:val="000000"/>
        </w:rPr>
        <w:t>pateikia raštu savivaldybės administracijai savo sąskaitos (mokėjimo kortelės) rekvizitus. Išmok</w:t>
      </w:r>
      <w:r w:rsidR="00453D5A">
        <w:rPr>
          <w:color w:val="000000"/>
        </w:rPr>
        <w:t>a mokama vieną kartą metuose</w:t>
      </w:r>
      <w:r w:rsidRPr="00D30326">
        <w:rPr>
          <w:color w:val="000000"/>
        </w:rPr>
        <w:t>, neviršijant šios Tvarkos 1 punkte nurodyto dydžio.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134"/>
        </w:tabs>
        <w:ind w:firstLine="454"/>
        <w:jc w:val="both"/>
        <w:rPr>
          <w:color w:val="000000"/>
        </w:rPr>
      </w:pPr>
      <w:r w:rsidRPr="00D30326">
        <w:rPr>
          <w:lang w:eastAsia="ar-SA"/>
        </w:rPr>
        <w:tab/>
        <w:t xml:space="preserve">3. </w:t>
      </w:r>
      <w:proofErr w:type="spellStart"/>
      <w:r w:rsidR="00453D5A">
        <w:rPr>
          <w:lang w:eastAsia="ar-SA"/>
        </w:rPr>
        <w:t>Seni</w:t>
      </w:r>
      <w:r w:rsidR="0088734A">
        <w:rPr>
          <w:lang w:eastAsia="ar-SA"/>
        </w:rPr>
        <w:t>ū</w:t>
      </w:r>
      <w:r w:rsidR="00453D5A">
        <w:rPr>
          <w:lang w:eastAsia="ar-SA"/>
        </w:rPr>
        <w:t>naičiams</w:t>
      </w:r>
      <w:proofErr w:type="spellEnd"/>
      <w:r w:rsidR="00453D5A">
        <w:rPr>
          <w:lang w:eastAsia="ar-SA"/>
        </w:rPr>
        <w:t xml:space="preserve"> </w:t>
      </w:r>
      <w:r w:rsidRPr="00D30326">
        <w:rPr>
          <w:color w:val="000000"/>
        </w:rPr>
        <w:t>išmok</w:t>
      </w:r>
      <w:r w:rsidR="00453D5A">
        <w:rPr>
          <w:color w:val="000000"/>
        </w:rPr>
        <w:t>a</w:t>
      </w:r>
      <w:r w:rsidRPr="00D30326">
        <w:rPr>
          <w:color w:val="000000"/>
        </w:rPr>
        <w:t xml:space="preserve"> išmokam</w:t>
      </w:r>
      <w:r w:rsidR="00453D5A">
        <w:rPr>
          <w:color w:val="000000"/>
        </w:rPr>
        <w:t>a</w:t>
      </w:r>
      <w:r w:rsidRPr="00D30326">
        <w:rPr>
          <w:color w:val="000000"/>
        </w:rPr>
        <w:t xml:space="preserve"> pagal pateiktus išlaidas patvirtinančius dokumentus </w:t>
      </w:r>
      <w:r w:rsidR="00453D5A">
        <w:rPr>
          <w:color w:val="000000"/>
        </w:rPr>
        <w:t>iki ei</w:t>
      </w:r>
      <w:r w:rsidR="00C711F2">
        <w:rPr>
          <w:color w:val="000000"/>
        </w:rPr>
        <w:t>na</w:t>
      </w:r>
      <w:r w:rsidR="00453D5A">
        <w:rPr>
          <w:color w:val="000000"/>
        </w:rPr>
        <w:t>mųjų metų</w:t>
      </w:r>
      <w:r w:rsidR="00C711F2">
        <w:rPr>
          <w:color w:val="000000"/>
        </w:rPr>
        <w:t xml:space="preserve"> gruodžio 20 </w:t>
      </w:r>
      <w:r w:rsidRPr="00D30326">
        <w:rPr>
          <w:color w:val="000000"/>
        </w:rPr>
        <w:t>dienos, pervedant į jų nurodytas sąskaitas banke.</w:t>
      </w:r>
    </w:p>
    <w:p w:rsidR="00A412A6" w:rsidRPr="00D30326" w:rsidRDefault="00A412A6" w:rsidP="00B577DC">
      <w:pPr>
        <w:tabs>
          <w:tab w:val="left" w:pos="720"/>
        </w:tabs>
        <w:ind w:firstLine="454"/>
        <w:jc w:val="both"/>
        <w:rPr>
          <w:color w:val="000000"/>
        </w:rPr>
      </w:pPr>
    </w:p>
    <w:p w:rsidR="00A412A6" w:rsidRPr="00D30326" w:rsidRDefault="00A412A6" w:rsidP="00B577DC">
      <w:pPr>
        <w:tabs>
          <w:tab w:val="left" w:pos="720"/>
        </w:tabs>
        <w:ind w:left="1080" w:firstLine="454"/>
        <w:jc w:val="center"/>
        <w:rPr>
          <w:b/>
          <w:color w:val="000000"/>
        </w:rPr>
      </w:pPr>
      <w:r w:rsidRPr="00D30326">
        <w:rPr>
          <w:b/>
          <w:color w:val="000000"/>
        </w:rPr>
        <w:t>II. IŠMOKOS LĖŠŲ NAUDOJIMO PASKIRTIS</w:t>
      </w:r>
    </w:p>
    <w:p w:rsidR="00A412A6" w:rsidRPr="00D30326" w:rsidRDefault="00A412A6" w:rsidP="00B577DC">
      <w:pPr>
        <w:tabs>
          <w:tab w:val="left" w:pos="720"/>
        </w:tabs>
        <w:ind w:firstLine="454"/>
        <w:rPr>
          <w:b/>
          <w:color w:val="000000"/>
        </w:rPr>
      </w:pP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rPr>
          <w:color w:val="000000"/>
        </w:rPr>
      </w:pPr>
      <w:r w:rsidRPr="00D30326">
        <w:rPr>
          <w:color w:val="000000"/>
        </w:rPr>
        <w:tab/>
      </w:r>
      <w:r w:rsidR="00C711F2">
        <w:rPr>
          <w:color w:val="000000"/>
        </w:rPr>
        <w:t>4</w:t>
      </w:r>
      <w:r w:rsidRPr="00D30326">
        <w:rPr>
          <w:color w:val="000000"/>
        </w:rPr>
        <w:t>. Šios Tvarkos 1 punkte numatyta išmoka gali būti panaudota: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rPr>
          <w:color w:val="000000"/>
        </w:rPr>
      </w:pPr>
      <w:r w:rsidRPr="00D30326">
        <w:rPr>
          <w:color w:val="000000"/>
        </w:rPr>
        <w:tab/>
      </w:r>
      <w:r w:rsidR="00C711F2">
        <w:rPr>
          <w:color w:val="000000"/>
        </w:rPr>
        <w:t>4</w:t>
      </w:r>
      <w:r w:rsidRPr="00D30326">
        <w:rPr>
          <w:color w:val="000000"/>
        </w:rPr>
        <w:t>.1. Telefoniniams pokalbiams, interneto paslaugoms apmokėti.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lang w:eastAsia="ar-SA"/>
        </w:rPr>
        <w:tab/>
      </w:r>
      <w:r w:rsidR="00C711F2">
        <w:rPr>
          <w:lang w:eastAsia="ar-SA"/>
        </w:rPr>
        <w:t>4</w:t>
      </w:r>
      <w:r w:rsidRPr="00D30326">
        <w:rPr>
          <w:lang w:eastAsia="ar-SA"/>
        </w:rPr>
        <w:t xml:space="preserve">.2. </w:t>
      </w:r>
      <w:proofErr w:type="spellStart"/>
      <w:r w:rsidR="00C711F2">
        <w:rPr>
          <w:lang w:eastAsia="ar-SA"/>
        </w:rPr>
        <w:t>seniūnaičio</w:t>
      </w:r>
      <w:proofErr w:type="spellEnd"/>
      <w:r w:rsidR="00C711F2">
        <w:rPr>
          <w:lang w:eastAsia="ar-SA"/>
        </w:rPr>
        <w:t xml:space="preserve"> </w:t>
      </w:r>
      <w:r w:rsidRPr="00D30326">
        <w:rPr>
          <w:color w:val="000000"/>
        </w:rPr>
        <w:t>veiklai naudojamo transporto išlaidoms apmokėti.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lang w:eastAsia="ar-SA"/>
        </w:rPr>
        <w:tab/>
      </w:r>
      <w:r w:rsidR="00C711F2">
        <w:rPr>
          <w:lang w:eastAsia="ar-SA"/>
        </w:rPr>
        <w:t>4</w:t>
      </w:r>
      <w:r w:rsidRPr="00D30326">
        <w:rPr>
          <w:color w:val="000000"/>
        </w:rPr>
        <w:t>.</w:t>
      </w:r>
      <w:r w:rsidR="00C711F2">
        <w:rPr>
          <w:color w:val="000000"/>
        </w:rPr>
        <w:t>3</w:t>
      </w:r>
      <w:r w:rsidRPr="00D30326">
        <w:rPr>
          <w:color w:val="000000"/>
        </w:rPr>
        <w:t>. Kanceliarijos prekėms įsigyti.</w:t>
      </w:r>
    </w:p>
    <w:p w:rsidR="00A412A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color w:val="000000"/>
        </w:rPr>
        <w:tab/>
      </w:r>
      <w:r w:rsidR="00C711F2">
        <w:rPr>
          <w:color w:val="000000"/>
        </w:rPr>
        <w:t>4</w:t>
      </w:r>
      <w:r w:rsidRPr="00D30326">
        <w:rPr>
          <w:color w:val="000000"/>
        </w:rPr>
        <w:t>.</w:t>
      </w:r>
      <w:r w:rsidR="00C711F2">
        <w:rPr>
          <w:color w:val="000000"/>
        </w:rPr>
        <w:t>4</w:t>
      </w:r>
      <w:r w:rsidRPr="00D30326">
        <w:rPr>
          <w:color w:val="000000"/>
        </w:rPr>
        <w:t>. Išmokai gauti atidarytų banko sąskaitų administravimo paslaugoms apmokėti.</w:t>
      </w:r>
    </w:p>
    <w:p w:rsidR="00A412A6" w:rsidRPr="00D30326" w:rsidRDefault="00A412A6" w:rsidP="00C711F2">
      <w:pPr>
        <w:tabs>
          <w:tab w:val="left" w:pos="454"/>
          <w:tab w:val="left" w:pos="720"/>
          <w:tab w:val="left" w:pos="1418"/>
        </w:tabs>
        <w:suppressAutoHyphens/>
        <w:ind w:firstLine="454"/>
        <w:jc w:val="both"/>
        <w:rPr>
          <w:color w:val="000000"/>
        </w:rPr>
      </w:pPr>
      <w:r>
        <w:rPr>
          <w:lang w:eastAsia="ar-SA"/>
        </w:rPr>
        <w:tab/>
      </w:r>
    </w:p>
    <w:p w:rsidR="00A412A6" w:rsidRPr="00D30326" w:rsidRDefault="00A412A6" w:rsidP="00C711F2">
      <w:pPr>
        <w:tabs>
          <w:tab w:val="left" w:pos="720"/>
        </w:tabs>
        <w:ind w:firstLine="454"/>
        <w:jc w:val="center"/>
        <w:rPr>
          <w:color w:val="000000"/>
        </w:rPr>
      </w:pPr>
      <w:r w:rsidRPr="00D30326">
        <w:rPr>
          <w:b/>
          <w:color w:val="000000"/>
        </w:rPr>
        <w:t>III. ATSISKAITYMO UŽ IŠMOKŲ PANAUDOJIMĄ TVARKA</w:t>
      </w:r>
    </w:p>
    <w:p w:rsidR="00A412A6" w:rsidRPr="00D30326" w:rsidRDefault="00A412A6" w:rsidP="00B577DC">
      <w:pPr>
        <w:tabs>
          <w:tab w:val="left" w:pos="720"/>
        </w:tabs>
        <w:ind w:left="360" w:firstLine="454"/>
        <w:rPr>
          <w:b/>
          <w:color w:val="000000"/>
        </w:rPr>
      </w:pP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</w:pPr>
      <w:r w:rsidRPr="00D30326">
        <w:rPr>
          <w:lang w:eastAsia="ar-SA"/>
        </w:rPr>
        <w:tab/>
      </w:r>
      <w:r w:rsidR="00C711F2">
        <w:rPr>
          <w:lang w:eastAsia="ar-SA"/>
        </w:rPr>
        <w:t>5</w:t>
      </w:r>
      <w:r w:rsidRPr="00D30326">
        <w:rPr>
          <w:lang w:eastAsia="ar-SA"/>
        </w:rPr>
        <w:t xml:space="preserve">. </w:t>
      </w:r>
      <w:proofErr w:type="spellStart"/>
      <w:r w:rsidR="00C711F2">
        <w:rPr>
          <w:lang w:eastAsia="ar-SA"/>
        </w:rPr>
        <w:t>Seniūnaičio</w:t>
      </w:r>
      <w:proofErr w:type="spellEnd"/>
      <w:r w:rsidR="00C711F2">
        <w:rPr>
          <w:lang w:eastAsia="ar-SA"/>
        </w:rPr>
        <w:t xml:space="preserve"> </w:t>
      </w:r>
      <w:r w:rsidRPr="00D30326">
        <w:t xml:space="preserve">atsiskaitymas už išmokų panaudojimą vykdomas, savivaldybės administracijos Centralizuotos buhalterinės apskaitos skyriuje </w:t>
      </w:r>
      <w:r w:rsidR="00C711F2">
        <w:t>iki einamųjų metų gruodžio 20 d.</w:t>
      </w:r>
      <w:r w:rsidRPr="00D30326">
        <w:t xml:space="preserve"> peikiant </w:t>
      </w:r>
      <w:r w:rsidR="00C711F2">
        <w:t>metinę</w:t>
      </w:r>
      <w:r w:rsidRPr="00D30326">
        <w:t xml:space="preserve"> išlaidų apyskaitą (pridedama). 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color w:val="000000"/>
        </w:rPr>
        <w:tab/>
        <w:t>7. Kartu su Išlaidų apyskaita Savivaldybės administracijos Centralizuotos buhalterinės apskaitos skyriui pateikiami išlaidas patvirtinantys dokumentai, atitinkantys Buhalterinės apskaitos įstatymo nustatytus reikalavimus, taikomus apskaitos dokumentams.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color w:val="000000"/>
        </w:rPr>
        <w:tab/>
        <w:t xml:space="preserve">8. Iš šios Tvarkos 1 punkte nustatytų lėšų įsigytos prekės nepajamuojamos. Patirta išlaidų, susijusių su </w:t>
      </w:r>
      <w:proofErr w:type="spellStart"/>
      <w:r w:rsidR="00C711F2">
        <w:rPr>
          <w:color w:val="000000"/>
        </w:rPr>
        <w:t>seniūnaičio</w:t>
      </w:r>
      <w:proofErr w:type="spellEnd"/>
      <w:r w:rsidRPr="00D30326">
        <w:rPr>
          <w:color w:val="000000"/>
        </w:rPr>
        <w:t xml:space="preserve"> veikla, suma, pateisinama paslaugų ir prekių įsigijimo dokumentais, įskaitoma į faktines išlaidas.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lang w:eastAsia="ar-SA"/>
        </w:rPr>
      </w:pPr>
      <w:r w:rsidRPr="00D30326">
        <w:rPr>
          <w:color w:val="000000"/>
        </w:rPr>
        <w:tab/>
        <w:t xml:space="preserve">9. Ar </w:t>
      </w:r>
      <w:proofErr w:type="spellStart"/>
      <w:r w:rsidR="00C711F2">
        <w:rPr>
          <w:color w:val="000000"/>
        </w:rPr>
        <w:t>seniūnaičio</w:t>
      </w:r>
      <w:proofErr w:type="spellEnd"/>
      <w:r w:rsidRPr="00D30326">
        <w:rPr>
          <w:color w:val="000000"/>
        </w:rPr>
        <w:t xml:space="preserve"> gautos išmokos naudojamos pagal paskirtį, kontroliuoja savivaldybės administracijos Centralizuotos buhalterinės apskaitos skyrius ir savivaldybės kontrolierius.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color w:val="000000"/>
        </w:rPr>
      </w:pPr>
      <w:r w:rsidRPr="00D30326">
        <w:rPr>
          <w:color w:val="000000"/>
        </w:rPr>
        <w:tab/>
        <w:t xml:space="preserve">10. Jeigu nustatoma, kad </w:t>
      </w:r>
      <w:proofErr w:type="spellStart"/>
      <w:r w:rsidR="00C711F2">
        <w:rPr>
          <w:color w:val="000000"/>
        </w:rPr>
        <w:t>seniūnaičio</w:t>
      </w:r>
      <w:proofErr w:type="spellEnd"/>
      <w:r w:rsidRPr="00D30326">
        <w:rPr>
          <w:color w:val="000000"/>
        </w:rPr>
        <w:t xml:space="preserve"> pateikti dokumentai neatitinka Tvarkos nuostatų, Išmoka ar jo dalis nemokama.</w:t>
      </w:r>
    </w:p>
    <w:p w:rsidR="00A412A6" w:rsidRPr="00D30326" w:rsidRDefault="00A412A6" w:rsidP="00B577DC">
      <w:pPr>
        <w:tabs>
          <w:tab w:val="left" w:pos="720"/>
        </w:tabs>
        <w:suppressAutoHyphens/>
        <w:ind w:left="360" w:firstLine="454"/>
        <w:jc w:val="center"/>
        <w:rPr>
          <w:lang w:eastAsia="ar-SA"/>
        </w:rPr>
      </w:pPr>
      <w:r w:rsidRPr="00D30326">
        <w:rPr>
          <w:color w:val="000000"/>
        </w:rPr>
        <w:t>____________________________________________</w:t>
      </w:r>
    </w:p>
    <w:p w:rsidR="00A412A6" w:rsidRPr="00D30326" w:rsidRDefault="00A412A6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A412A6" w:rsidRPr="00D30326" w:rsidRDefault="00A412A6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C711F2" w:rsidRDefault="00C711F2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FD07FD" w:rsidRDefault="00FD07FD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C711F2" w:rsidRDefault="00C711F2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D7438E" w:rsidRDefault="00D7438E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FD07FD" w:rsidRDefault="00FD07FD" w:rsidP="00FD07FD">
      <w:pPr>
        <w:tabs>
          <w:tab w:val="left" w:pos="720"/>
        </w:tabs>
        <w:suppressAutoHyphens/>
        <w:ind w:left="5040" w:firstLine="63"/>
        <w:jc w:val="both"/>
        <w:rPr>
          <w:sz w:val="20"/>
          <w:szCs w:val="20"/>
          <w:lang w:eastAsia="ar-SA"/>
        </w:rPr>
      </w:pPr>
    </w:p>
    <w:p w:rsidR="00A412A6" w:rsidRPr="00D30326" w:rsidRDefault="00FD07FD" w:rsidP="00FD07FD">
      <w:pPr>
        <w:tabs>
          <w:tab w:val="left" w:pos="720"/>
        </w:tabs>
        <w:suppressAutoHyphens/>
        <w:ind w:left="5040" w:hanging="7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</w:t>
      </w:r>
      <w:r w:rsidR="00A412A6" w:rsidRPr="00D30326">
        <w:rPr>
          <w:sz w:val="20"/>
          <w:szCs w:val="20"/>
          <w:lang w:eastAsia="ar-SA"/>
        </w:rPr>
        <w:t xml:space="preserve">Išmokų, skirtų paslaugoms, susijusioms </w:t>
      </w:r>
      <w:proofErr w:type="spellStart"/>
      <w:r w:rsidR="00C711F2">
        <w:rPr>
          <w:sz w:val="20"/>
          <w:szCs w:val="20"/>
          <w:lang w:eastAsia="ar-SA"/>
        </w:rPr>
        <w:t>seniūnaičio</w:t>
      </w:r>
      <w:proofErr w:type="spellEnd"/>
      <w:r w:rsidR="00A412A6" w:rsidRPr="00D30326">
        <w:rPr>
          <w:sz w:val="20"/>
          <w:szCs w:val="20"/>
          <w:lang w:eastAsia="ar-SA"/>
        </w:rPr>
        <w:t xml:space="preserve"> veikla, apmokėti skyrimo ir atsiskaitymo tvarkos priedas</w:t>
      </w:r>
    </w:p>
    <w:p w:rsidR="00A412A6" w:rsidRPr="00D30326" w:rsidRDefault="00A412A6" w:rsidP="00B577DC">
      <w:pPr>
        <w:tabs>
          <w:tab w:val="left" w:pos="720"/>
        </w:tabs>
        <w:suppressAutoHyphens/>
        <w:ind w:firstLine="454"/>
        <w:jc w:val="both"/>
        <w:rPr>
          <w:lang w:eastAsia="ar-SA"/>
        </w:rPr>
      </w:pPr>
      <w:r w:rsidRPr="00D30326">
        <w:rPr>
          <w:lang w:eastAsia="ar-SA"/>
        </w:rPr>
        <w:t xml:space="preserve">   </w:t>
      </w:r>
    </w:p>
    <w:p w:rsidR="00A412A6" w:rsidRPr="00D30326" w:rsidRDefault="00A412A6" w:rsidP="00B577DC">
      <w:pPr>
        <w:tabs>
          <w:tab w:val="left" w:pos="720"/>
        </w:tabs>
        <w:suppressAutoHyphens/>
        <w:ind w:firstLine="454"/>
        <w:jc w:val="both"/>
        <w:rPr>
          <w:lang w:eastAsia="ar-SA"/>
        </w:rPr>
      </w:pPr>
    </w:p>
    <w:p w:rsidR="00A412A6" w:rsidRPr="00D30326" w:rsidRDefault="00C711F2" w:rsidP="00B577DC">
      <w:pPr>
        <w:tabs>
          <w:tab w:val="left" w:pos="720"/>
        </w:tabs>
        <w:suppressAutoHyphens/>
        <w:ind w:firstLine="454"/>
        <w:jc w:val="both"/>
        <w:rPr>
          <w:lang w:eastAsia="ar-SA"/>
        </w:rPr>
      </w:pPr>
      <w:proofErr w:type="spellStart"/>
      <w:r>
        <w:t>Seniūnaičio</w:t>
      </w:r>
      <w:proofErr w:type="spellEnd"/>
      <w:r>
        <w:t xml:space="preserve"> </w:t>
      </w:r>
      <w:r w:rsidR="00A412A6" w:rsidRPr="00D30326">
        <w:rPr>
          <w:lang w:eastAsia="ar-SA"/>
        </w:rPr>
        <w:t xml:space="preserve"> ............................................................................................................</w:t>
      </w:r>
    </w:p>
    <w:p w:rsidR="00A412A6" w:rsidRPr="00D30326" w:rsidRDefault="00A412A6" w:rsidP="00B577DC">
      <w:pPr>
        <w:tabs>
          <w:tab w:val="left" w:pos="720"/>
        </w:tabs>
        <w:ind w:left="360" w:firstLine="454"/>
        <w:jc w:val="center"/>
        <w:rPr>
          <w:bCs/>
          <w:sz w:val="20"/>
          <w:szCs w:val="20"/>
          <w:lang w:eastAsia="ar-SA"/>
        </w:rPr>
      </w:pPr>
      <w:r w:rsidRPr="00D30326">
        <w:rPr>
          <w:bCs/>
          <w:sz w:val="20"/>
          <w:szCs w:val="20"/>
          <w:lang w:eastAsia="ar-SA"/>
        </w:rPr>
        <w:t>(vardas, pavardė)</w:t>
      </w:r>
    </w:p>
    <w:p w:rsidR="00A412A6" w:rsidRPr="00D30326" w:rsidRDefault="00A412A6" w:rsidP="00B577DC">
      <w:pPr>
        <w:tabs>
          <w:tab w:val="left" w:pos="720"/>
        </w:tabs>
        <w:ind w:left="360" w:firstLine="454"/>
        <w:jc w:val="both"/>
        <w:rPr>
          <w:bCs/>
          <w:lang w:eastAsia="ar-SA"/>
        </w:rPr>
      </w:pPr>
    </w:p>
    <w:p w:rsidR="00A412A6" w:rsidRPr="00D30326" w:rsidRDefault="00A412A6" w:rsidP="00B577DC">
      <w:pPr>
        <w:tabs>
          <w:tab w:val="left" w:pos="720"/>
        </w:tabs>
        <w:ind w:left="360" w:firstLine="454"/>
        <w:jc w:val="both"/>
        <w:rPr>
          <w:bCs/>
          <w:lang w:eastAsia="ar-SA"/>
        </w:rPr>
      </w:pPr>
    </w:p>
    <w:p w:rsidR="00A412A6" w:rsidRPr="00D30326" w:rsidRDefault="00A412A6" w:rsidP="00B577DC">
      <w:pPr>
        <w:tabs>
          <w:tab w:val="left" w:pos="720"/>
        </w:tabs>
        <w:ind w:left="360" w:firstLine="454"/>
        <w:jc w:val="both"/>
        <w:rPr>
          <w:bCs/>
          <w:lang w:eastAsia="ar-SA"/>
        </w:rPr>
      </w:pPr>
    </w:p>
    <w:p w:rsidR="00A412A6" w:rsidRPr="00D30326" w:rsidRDefault="00A412A6" w:rsidP="00B577DC">
      <w:pPr>
        <w:tabs>
          <w:tab w:val="left" w:pos="720"/>
        </w:tabs>
        <w:ind w:firstLine="454"/>
        <w:jc w:val="center"/>
        <w:rPr>
          <w:b/>
          <w:iCs/>
          <w:color w:val="000000"/>
        </w:rPr>
      </w:pPr>
      <w:r w:rsidRPr="00D30326">
        <w:rPr>
          <w:b/>
          <w:iCs/>
          <w:color w:val="000000"/>
        </w:rPr>
        <w:t>IŠLAIDŲ APYSKAITA</w:t>
      </w:r>
    </w:p>
    <w:p w:rsidR="00A412A6" w:rsidRPr="00D30326" w:rsidRDefault="00A412A6" w:rsidP="00B577DC">
      <w:pPr>
        <w:tabs>
          <w:tab w:val="left" w:pos="720"/>
        </w:tabs>
        <w:ind w:firstLine="454"/>
        <w:jc w:val="center"/>
        <w:rPr>
          <w:b/>
          <w:iCs/>
          <w:color w:val="000000"/>
        </w:rPr>
      </w:pPr>
    </w:p>
    <w:p w:rsidR="00A412A6" w:rsidRDefault="00A412A6" w:rsidP="00B577DC">
      <w:pPr>
        <w:tabs>
          <w:tab w:val="left" w:pos="720"/>
        </w:tabs>
        <w:ind w:firstLine="454"/>
        <w:jc w:val="center"/>
      </w:pPr>
      <w:r w:rsidRPr="00D30326">
        <w:rPr>
          <w:iCs/>
          <w:color w:val="000000"/>
        </w:rPr>
        <w:t xml:space="preserve">Už 20..   m...........................  </w:t>
      </w:r>
      <w:r w:rsidRPr="00D30326">
        <w:t xml:space="preserve"> .... d.</w:t>
      </w:r>
    </w:p>
    <w:p w:rsidR="00C711F2" w:rsidRDefault="00C711F2" w:rsidP="00B577DC">
      <w:pPr>
        <w:tabs>
          <w:tab w:val="left" w:pos="720"/>
        </w:tabs>
        <w:ind w:firstLine="454"/>
        <w:jc w:val="center"/>
      </w:pPr>
    </w:p>
    <w:p w:rsidR="00C711F2" w:rsidRDefault="00C711F2" w:rsidP="00B577DC">
      <w:pPr>
        <w:tabs>
          <w:tab w:val="left" w:pos="720"/>
        </w:tabs>
        <w:ind w:firstLine="454"/>
        <w:jc w:val="center"/>
      </w:pPr>
    </w:p>
    <w:p w:rsidR="00C711F2" w:rsidRPr="00D30326" w:rsidRDefault="00C711F2" w:rsidP="00B577DC">
      <w:pPr>
        <w:tabs>
          <w:tab w:val="left" w:pos="720"/>
        </w:tabs>
        <w:ind w:firstLine="45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3677"/>
        <w:gridCol w:w="1971"/>
        <w:gridCol w:w="1971"/>
      </w:tblGrid>
      <w:tr w:rsidR="00A412A6" w:rsidRPr="00D30326" w:rsidTr="00C711F2">
        <w:tc>
          <w:tcPr>
            <w:tcW w:w="675" w:type="dxa"/>
          </w:tcPr>
          <w:p w:rsidR="00C711F2" w:rsidRPr="00D30326" w:rsidRDefault="00C711F2" w:rsidP="00C711F2">
            <w:pPr>
              <w:tabs>
                <w:tab w:val="left" w:pos="720"/>
              </w:tabs>
            </w:pPr>
            <w:r>
              <w:t>Eil. Nr.</w:t>
            </w:r>
          </w:p>
          <w:p w:rsidR="00C711F2" w:rsidRPr="00D30326" w:rsidRDefault="00C711F2" w:rsidP="00C711F2">
            <w:pPr>
              <w:tabs>
                <w:tab w:val="left" w:pos="720"/>
              </w:tabs>
              <w:ind w:firstLine="454"/>
            </w:pPr>
          </w:p>
          <w:p w:rsidR="00A412A6" w:rsidRPr="00D30326" w:rsidRDefault="00A412A6" w:rsidP="00C711F2">
            <w:pPr>
              <w:tabs>
                <w:tab w:val="left" w:pos="720"/>
              </w:tabs>
              <w:ind w:firstLine="454"/>
            </w:pPr>
          </w:p>
        </w:tc>
        <w:tc>
          <w:tcPr>
            <w:tcW w:w="1560" w:type="dxa"/>
          </w:tcPr>
          <w:p w:rsidR="00C711F2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Dokumento</w:t>
            </w:r>
          </w:p>
          <w:p w:rsidR="00C711F2" w:rsidRDefault="00C711F2" w:rsidP="00C711F2">
            <w:pPr>
              <w:tabs>
                <w:tab w:val="left" w:pos="720"/>
              </w:tabs>
              <w:jc w:val="center"/>
            </w:pPr>
            <w:r w:rsidRPr="00D30326">
              <w:t>I</w:t>
            </w:r>
            <w:r w:rsidR="00A412A6" w:rsidRPr="00D30326">
              <w:t>šrašymo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data</w:t>
            </w:r>
          </w:p>
        </w:tc>
        <w:tc>
          <w:tcPr>
            <w:tcW w:w="3677" w:type="dxa"/>
          </w:tcPr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Dokumento (PVM sąskaitos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faktūros, sąskaitos faktūros, kvito) serija ir Nr., kasos aparato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kvito (čekio) Nr.</w:t>
            </w:r>
          </w:p>
        </w:tc>
        <w:tc>
          <w:tcPr>
            <w:tcW w:w="1971" w:type="dxa"/>
          </w:tcPr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Prekių, paslaugų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pavadinimas</w:t>
            </w:r>
          </w:p>
        </w:tc>
        <w:tc>
          <w:tcPr>
            <w:tcW w:w="1971" w:type="dxa"/>
          </w:tcPr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 xml:space="preserve">Suma </w:t>
            </w:r>
            <w:proofErr w:type="spellStart"/>
            <w:r w:rsidRPr="00D30326">
              <w:t>Eur</w:t>
            </w:r>
            <w:proofErr w:type="spellEnd"/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(patvirtinta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apmokėjimo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dokumentu)</w:t>
            </w: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C711F2">
            <w:pPr>
              <w:tabs>
                <w:tab w:val="left" w:pos="720"/>
              </w:tabs>
              <w:ind w:firstLine="454"/>
              <w:jc w:val="center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  <w:tcBorders>
              <w:left w:val="nil"/>
              <w:bottom w:val="nil"/>
            </w:tcBorders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  <w:r w:rsidRPr="00D30326">
              <w:t>Iš viso</w:t>
            </w: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</w:tbl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C711F2" w:rsidP="00B577DC">
      <w:pPr>
        <w:tabs>
          <w:tab w:val="left" w:pos="720"/>
        </w:tabs>
        <w:ind w:firstLine="454"/>
        <w:jc w:val="both"/>
      </w:pPr>
      <w:proofErr w:type="spellStart"/>
      <w:r>
        <w:rPr>
          <w:lang w:eastAsia="ar-SA"/>
        </w:rPr>
        <w:t>Seniūnaitis</w:t>
      </w:r>
      <w:proofErr w:type="spellEnd"/>
      <w:r w:rsidR="00A412A6" w:rsidRPr="00D30326">
        <w:t>..........</w:t>
      </w:r>
      <w:r w:rsidR="007A5FA9">
        <w:t>__________________</w:t>
      </w:r>
      <w:r w:rsidR="00A412A6" w:rsidRPr="00D30326">
        <w:t xml:space="preserve">   ........</w:t>
      </w:r>
      <w:r w:rsidR="007A5FA9">
        <w:t>_____________________________________</w:t>
      </w:r>
      <w:r w:rsidR="00A412A6" w:rsidRPr="00D30326">
        <w:t>..</w:t>
      </w:r>
    </w:p>
    <w:p w:rsidR="00A412A6" w:rsidRPr="007A5FA9" w:rsidRDefault="00A412A6" w:rsidP="00B577DC">
      <w:pPr>
        <w:tabs>
          <w:tab w:val="left" w:pos="720"/>
        </w:tabs>
        <w:ind w:left="2160" w:firstLine="454"/>
        <w:jc w:val="both"/>
        <w:rPr>
          <w:vertAlign w:val="superscript"/>
        </w:rPr>
      </w:pPr>
      <w:r w:rsidRPr="007A5FA9">
        <w:rPr>
          <w:vertAlign w:val="superscript"/>
        </w:rPr>
        <w:t>(parašas)</w:t>
      </w:r>
      <w:r w:rsidRPr="00D30326">
        <w:tab/>
      </w:r>
      <w:r w:rsidRPr="00D30326">
        <w:tab/>
      </w:r>
      <w:r w:rsidRPr="00D30326">
        <w:tab/>
      </w:r>
      <w:r w:rsidRPr="007A5FA9">
        <w:rPr>
          <w:vertAlign w:val="superscript"/>
        </w:rPr>
        <w:t>(vardas ir pavardė)</w:t>
      </w: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7A5FA9" w:rsidRDefault="00A412A6" w:rsidP="007A5FA9">
      <w:pPr>
        <w:tabs>
          <w:tab w:val="left" w:pos="720"/>
        </w:tabs>
        <w:ind w:firstLine="454"/>
        <w:jc w:val="both"/>
      </w:pPr>
      <w:r w:rsidRPr="00D30326">
        <w:t>Ataskaitą</w:t>
      </w:r>
      <w:r w:rsidR="007A5FA9">
        <w:t xml:space="preserve"> </w:t>
      </w:r>
      <w:r w:rsidRPr="00D30326">
        <w:t xml:space="preserve">gavau </w:t>
      </w:r>
      <w:r w:rsidR="007A5FA9">
        <w:t>______________</w:t>
      </w:r>
      <w:r w:rsidRPr="00D30326">
        <w:t>.......</w:t>
      </w:r>
      <w:r w:rsidR="007A5FA9">
        <w:tab/>
        <w:t>_______________</w:t>
      </w:r>
      <w:r w:rsidRPr="00D30326">
        <w:t>.</w:t>
      </w:r>
      <w:r w:rsidR="007A5FA9">
        <w:t>______</w:t>
      </w:r>
    </w:p>
    <w:p w:rsidR="00A412A6" w:rsidRPr="007A5FA9" w:rsidRDefault="007A5FA9" w:rsidP="007A5FA9">
      <w:pPr>
        <w:tabs>
          <w:tab w:val="left" w:pos="720"/>
        </w:tabs>
        <w:ind w:firstLine="454"/>
        <w:jc w:val="both"/>
        <w:rPr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A412A6" w:rsidRPr="007A5FA9">
        <w:rPr>
          <w:color w:val="000000"/>
          <w:vertAlign w:val="superscript"/>
        </w:rPr>
        <w:t>(gavimo data)</w:t>
      </w:r>
      <w:r w:rsidR="00A412A6" w:rsidRPr="007A5FA9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7A5FA9">
        <w:rPr>
          <w:color w:val="000000"/>
          <w:vertAlign w:val="superscript"/>
        </w:rPr>
        <w:t>(p</w:t>
      </w:r>
      <w:r w:rsidR="00A412A6" w:rsidRPr="007A5FA9">
        <w:rPr>
          <w:color w:val="000000"/>
          <w:vertAlign w:val="superscript"/>
        </w:rPr>
        <w:t>arašas, pareigos, vardas ir pavardė)</w:t>
      </w: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853C61" w:rsidRDefault="00853C61" w:rsidP="00853C61">
      <w:pPr>
        <w:tabs>
          <w:tab w:val="left" w:pos="720"/>
          <w:tab w:val="left" w:pos="5103"/>
        </w:tabs>
        <w:suppressAutoHyphens/>
        <w:ind w:firstLine="454"/>
        <w:jc w:val="right"/>
        <w:rPr>
          <w:lang w:eastAsia="ar-SA"/>
        </w:rPr>
      </w:pPr>
    </w:p>
    <w:p w:rsidR="00853C61" w:rsidRPr="00627388" w:rsidRDefault="00853C61" w:rsidP="00853C61">
      <w:pPr>
        <w:ind w:left="5184" w:hanging="81"/>
        <w:jc w:val="both"/>
      </w:pPr>
      <w:r>
        <w:rPr>
          <w:lang w:eastAsia="ar-SA"/>
        </w:rPr>
        <w:lastRenderedPageBreak/>
        <w:t xml:space="preserve"> Rokiškio rajono savivaldybės tarybos </w:t>
      </w:r>
      <w:r w:rsidRPr="00627388">
        <w:rPr>
          <w:lang w:eastAsia="ar-SA"/>
        </w:rPr>
        <w:t xml:space="preserve">2018-02-23 </w:t>
      </w:r>
      <w:r w:rsidRPr="00627388">
        <w:t>sprendimo projekto „</w:t>
      </w:r>
      <w:r>
        <w:t xml:space="preserve">Dėl </w:t>
      </w:r>
      <w:r w:rsidRPr="00627388">
        <w:t>Rokiškio rajono savivaldybės tarybos 20</w:t>
      </w:r>
      <w:r>
        <w:t>17</w:t>
      </w:r>
      <w:r w:rsidRPr="00627388">
        <w:t xml:space="preserve"> m. </w:t>
      </w:r>
      <w:r>
        <w:t xml:space="preserve">vasario 24 </w:t>
      </w:r>
      <w:r w:rsidRPr="00627388">
        <w:t>d. sprendimo Nr. TS-</w:t>
      </w:r>
      <w:r>
        <w:t>36</w:t>
      </w:r>
      <w:r w:rsidRPr="00627388">
        <w:t xml:space="preserve"> „Dėl Rokiškio rajono savivaldybės </w:t>
      </w:r>
      <w:proofErr w:type="spellStart"/>
      <w:r>
        <w:t>seniūnaičių</w:t>
      </w:r>
      <w:proofErr w:type="spellEnd"/>
      <w:r>
        <w:t xml:space="preserve"> rinkimų organizavimo tvarkos aprašo patvirtinimo“ dalinio pakeitimo“ aiškinamojo rašto priedas</w:t>
      </w:r>
    </w:p>
    <w:p w:rsidR="00A412A6" w:rsidRPr="00C25523" w:rsidRDefault="00A412A6" w:rsidP="00853C61">
      <w:pPr>
        <w:ind w:left="5184" w:hanging="81"/>
        <w:jc w:val="both"/>
        <w:rPr>
          <w:lang w:eastAsia="ar-SA"/>
        </w:rPr>
      </w:pPr>
    </w:p>
    <w:p w:rsidR="00A412A6" w:rsidRPr="00C25523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center"/>
        <w:rPr>
          <w:b/>
          <w:lang w:eastAsia="ar-SA"/>
        </w:rPr>
      </w:pPr>
      <w:r w:rsidRPr="00C25523">
        <w:rPr>
          <w:b/>
          <w:lang w:eastAsia="ar-SA"/>
        </w:rPr>
        <w:t xml:space="preserve">ROKIŠKIO RAJONO SAVIVALDYBĖS </w:t>
      </w:r>
      <w:r w:rsidR="0039583D">
        <w:rPr>
          <w:b/>
          <w:lang w:eastAsia="ar-SA"/>
        </w:rPr>
        <w:t>SENIŪNAIČIŲ RINKIMŲ ORGANIZAVIMO TVARKOS APRAŠAS</w:t>
      </w:r>
    </w:p>
    <w:p w:rsidR="00A412A6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center"/>
        <w:rPr>
          <w:b/>
          <w:lang w:eastAsia="ar-SA"/>
        </w:rPr>
      </w:pPr>
    </w:p>
    <w:p w:rsidR="0039583D" w:rsidRPr="00C25523" w:rsidRDefault="0039583D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APRAŠO </w:t>
      </w:r>
      <w:r w:rsidRPr="00C25523">
        <w:rPr>
          <w:b/>
          <w:bCs/>
          <w:lang w:eastAsia="ar-SA"/>
        </w:rPr>
        <w:t xml:space="preserve">KEITIMO DIENAI GALIOJANTIS </w:t>
      </w:r>
      <w:r>
        <w:rPr>
          <w:b/>
          <w:bCs/>
          <w:lang w:eastAsia="ar-SA"/>
        </w:rPr>
        <w:t>4 PUNKTAS:</w:t>
      </w:r>
    </w:p>
    <w:p w:rsidR="0039583D" w:rsidRPr="00C25523" w:rsidRDefault="0039583D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center"/>
        <w:rPr>
          <w:b/>
          <w:lang w:eastAsia="ar-SA"/>
        </w:rPr>
      </w:pPr>
    </w:p>
    <w:p w:rsidR="0039583D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Cs/>
          <w:color w:val="000000"/>
          <w:lang w:eastAsia="ar-SA"/>
        </w:rPr>
      </w:pPr>
      <w:r w:rsidRPr="00C25523">
        <w:rPr>
          <w:b/>
          <w:bCs/>
          <w:lang w:eastAsia="ar-SA"/>
        </w:rPr>
        <w:tab/>
        <w:t xml:space="preserve">1. </w:t>
      </w:r>
      <w:proofErr w:type="spellStart"/>
      <w:r w:rsidR="0039583D" w:rsidRPr="00902BCC">
        <w:rPr>
          <w:bCs/>
          <w:color w:val="000000"/>
          <w:lang w:eastAsia="ar-SA"/>
        </w:rPr>
        <w:t>Seniūnaitis</w:t>
      </w:r>
      <w:proofErr w:type="spellEnd"/>
      <w:r w:rsidR="0039583D" w:rsidRPr="00902BCC">
        <w:rPr>
          <w:bCs/>
          <w:color w:val="000000"/>
          <w:lang w:eastAsia="ar-SA"/>
        </w:rPr>
        <w:t xml:space="preserve"> dirba visuomeniniais pagrindais. </w:t>
      </w:r>
      <w:proofErr w:type="spellStart"/>
      <w:r w:rsidR="0039583D" w:rsidRPr="00902BCC">
        <w:rPr>
          <w:bCs/>
          <w:color w:val="000000"/>
          <w:lang w:eastAsia="ar-SA"/>
        </w:rPr>
        <w:t>Seniūnaičiui</w:t>
      </w:r>
      <w:proofErr w:type="spellEnd"/>
      <w:r w:rsidR="0039583D" w:rsidRPr="00902BCC">
        <w:rPr>
          <w:bCs/>
          <w:color w:val="000000"/>
          <w:lang w:eastAsia="ar-SA"/>
        </w:rPr>
        <w:t xml:space="preserve"> su jo, kaip </w:t>
      </w:r>
      <w:proofErr w:type="spellStart"/>
      <w:r w:rsidR="0039583D" w:rsidRPr="00902BCC">
        <w:rPr>
          <w:bCs/>
          <w:color w:val="000000"/>
          <w:lang w:eastAsia="ar-SA"/>
        </w:rPr>
        <w:t>seniūnaičio</w:t>
      </w:r>
      <w:proofErr w:type="spellEnd"/>
      <w:r w:rsidR="0039583D">
        <w:rPr>
          <w:bCs/>
          <w:color w:val="000000"/>
          <w:lang w:eastAsia="ar-SA"/>
        </w:rPr>
        <w:t xml:space="preserve">. </w:t>
      </w:r>
      <w:proofErr w:type="spellStart"/>
      <w:r w:rsidR="0039583D">
        <w:rPr>
          <w:bCs/>
          <w:color w:val="000000"/>
          <w:lang w:eastAsia="ar-SA"/>
        </w:rPr>
        <w:t>Seniūnaičio</w:t>
      </w:r>
      <w:proofErr w:type="spellEnd"/>
      <w:r w:rsidR="0039583D">
        <w:rPr>
          <w:bCs/>
          <w:color w:val="000000"/>
          <w:lang w:eastAsia="ar-SA"/>
        </w:rPr>
        <w:t xml:space="preserve"> kadencijos laikotarpiui suteikiamas tarnybinis telefonas (pagal savivaldybės administracijos nustatytą tvarką).</w:t>
      </w:r>
    </w:p>
    <w:p w:rsidR="0039583D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color w:val="FF0000"/>
          <w:u w:val="single"/>
          <w:lang w:eastAsia="ar-SA"/>
        </w:rPr>
      </w:pPr>
      <w:r w:rsidRPr="00C25523">
        <w:rPr>
          <w:b/>
          <w:color w:val="FF0000"/>
          <w:lang w:eastAsia="ar-SA"/>
        </w:rPr>
        <w:tab/>
      </w:r>
      <w:r>
        <w:rPr>
          <w:b/>
          <w:color w:val="FF0000"/>
          <w:lang w:eastAsia="ar-SA"/>
        </w:rPr>
        <w:t>Nauja redakcija</w:t>
      </w:r>
      <w:r w:rsidRPr="00C25523">
        <w:rPr>
          <w:b/>
          <w:color w:val="FF0000"/>
          <w:u w:val="single"/>
          <w:lang w:eastAsia="ar-SA"/>
        </w:rPr>
        <w:t xml:space="preserve">   </w:t>
      </w:r>
    </w:p>
    <w:p w:rsidR="0039583D" w:rsidRPr="00870575" w:rsidRDefault="0039583D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color w:val="00B050"/>
          <w:u w:val="single"/>
          <w:lang w:eastAsia="ar-SA"/>
        </w:rPr>
      </w:pPr>
      <w:proofErr w:type="spellStart"/>
      <w:r>
        <w:t>Seniūnaitis</w:t>
      </w:r>
      <w:proofErr w:type="spellEnd"/>
      <w:r>
        <w:t xml:space="preserve"> dirba visuomeniniais pagrindais. </w:t>
      </w:r>
      <w:proofErr w:type="spellStart"/>
      <w:r>
        <w:t>Seniūnaičiui</w:t>
      </w:r>
      <w:proofErr w:type="spellEnd"/>
      <w:r>
        <w:t xml:space="preserve"> su jo veikla susijusioms </w:t>
      </w:r>
      <w:r w:rsidRPr="00870575">
        <w:rPr>
          <w:color w:val="00B050"/>
        </w:rPr>
        <w:t xml:space="preserve">kanceliarijos, pašto, telefono, interneto ryšio, transporto išlaidoms apmokėti, kiek jų nesuteikia ar tiesiogiai neapmoka savivaldybės administracija, skiriama 100 eurų išmoka už kurią atsikaitoma ne rečiau kaip kartą per metus sprendimo priede Nr. 1 „Išmokų, skirtų paslaugoms, susijusioms su </w:t>
      </w:r>
      <w:proofErr w:type="spellStart"/>
      <w:r w:rsidRPr="00870575">
        <w:rPr>
          <w:color w:val="00B050"/>
        </w:rPr>
        <w:t>seniūnaičio</w:t>
      </w:r>
      <w:proofErr w:type="spellEnd"/>
      <w:r w:rsidRPr="00870575">
        <w:rPr>
          <w:color w:val="00B050"/>
        </w:rPr>
        <w:t xml:space="preserve"> veikla apmokėti skyrimo ir atsikaitymo tvarka“ nustatyta tvarka.</w:t>
      </w:r>
      <w:r w:rsidRPr="00870575">
        <w:rPr>
          <w:b/>
          <w:color w:val="00B050"/>
        </w:rPr>
        <w:t xml:space="preserve"> </w:t>
      </w:r>
    </w:p>
    <w:p w:rsidR="0039583D" w:rsidRDefault="0039583D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lang w:eastAsia="ar-SA"/>
        </w:rPr>
      </w:pPr>
    </w:p>
    <w:p w:rsidR="004B1D35" w:rsidRPr="00C25523" w:rsidRDefault="004B1D35" w:rsidP="004B1D35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lang w:eastAsia="ar-SA"/>
        </w:rPr>
      </w:pPr>
      <w:r w:rsidRPr="00C25523">
        <w:rPr>
          <w:b/>
          <w:bCs/>
          <w:lang w:eastAsia="ar-SA"/>
        </w:rPr>
        <w:tab/>
        <w:t xml:space="preserve">2. </w:t>
      </w:r>
      <w:r>
        <w:rPr>
          <w:b/>
          <w:bCs/>
          <w:lang w:eastAsia="ar-SA"/>
        </w:rPr>
        <w:t>APRAŠO</w:t>
      </w:r>
      <w:r w:rsidRPr="00C25523">
        <w:rPr>
          <w:b/>
          <w:bCs/>
          <w:lang w:eastAsia="ar-SA"/>
        </w:rPr>
        <w:t xml:space="preserve"> KEITIMO DIENAI GALIOJANTIS </w:t>
      </w:r>
      <w:r>
        <w:rPr>
          <w:b/>
          <w:bCs/>
          <w:lang w:eastAsia="ar-SA"/>
        </w:rPr>
        <w:t>20 PUNKTAS:</w:t>
      </w:r>
    </w:p>
    <w:p w:rsidR="004B1D35" w:rsidRDefault="004B1D35" w:rsidP="004B1D35">
      <w:pPr>
        <w:ind w:firstLine="454"/>
        <w:jc w:val="both"/>
        <w:rPr>
          <w:color w:val="000000"/>
          <w:lang w:eastAsia="ar-SA"/>
        </w:rPr>
      </w:pPr>
      <w:r w:rsidRPr="004C6E9A">
        <w:rPr>
          <w:bCs/>
          <w:color w:val="000000"/>
          <w:lang w:eastAsia="ar-SA"/>
        </w:rPr>
        <w:t xml:space="preserve"> 20.</w:t>
      </w:r>
      <w:r w:rsidRPr="00A7219B">
        <w:rPr>
          <w:bCs/>
          <w:color w:val="000000"/>
          <w:lang w:eastAsia="ar-SA"/>
        </w:rPr>
        <w:t xml:space="preserve"> </w:t>
      </w:r>
      <w:r w:rsidRPr="00902BCC">
        <w:rPr>
          <w:color w:val="000000"/>
          <w:lang w:eastAsia="ar-SA"/>
        </w:rPr>
        <w:t xml:space="preserve">Seniūnai ne vėliau kaip per 5 kalendorines dienas išrinktų </w:t>
      </w:r>
      <w:proofErr w:type="spellStart"/>
      <w:r w:rsidRPr="00902BCC">
        <w:rPr>
          <w:color w:val="000000"/>
          <w:lang w:eastAsia="ar-SA"/>
        </w:rPr>
        <w:t>seniūnaičių</w:t>
      </w:r>
      <w:proofErr w:type="spellEnd"/>
      <w:r w:rsidRPr="00902BCC">
        <w:rPr>
          <w:color w:val="000000"/>
          <w:lang w:eastAsia="ar-SA"/>
        </w:rPr>
        <w:t xml:space="preserve"> sąrašą kartu protokolais </w:t>
      </w:r>
      <w:r w:rsidRPr="004B1D35">
        <w:rPr>
          <w:strike/>
          <w:color w:val="000000"/>
          <w:lang w:eastAsia="ar-SA"/>
        </w:rPr>
        <w:t xml:space="preserve">ir su išrinktų </w:t>
      </w:r>
      <w:proofErr w:type="spellStart"/>
      <w:r w:rsidRPr="004B1D35">
        <w:rPr>
          <w:strike/>
          <w:color w:val="000000"/>
          <w:lang w:eastAsia="ar-SA"/>
        </w:rPr>
        <w:t>seniūnaičių</w:t>
      </w:r>
      <w:proofErr w:type="spellEnd"/>
      <w:r w:rsidRPr="004B1D35">
        <w:rPr>
          <w:strike/>
          <w:color w:val="000000"/>
          <w:lang w:eastAsia="ar-SA"/>
        </w:rPr>
        <w:t xml:space="preserve"> nuotraukomis (3 x 4 dydžio)</w:t>
      </w:r>
      <w:r w:rsidRPr="00902BCC">
        <w:rPr>
          <w:color w:val="000000"/>
          <w:lang w:eastAsia="ar-SA"/>
        </w:rPr>
        <w:t xml:space="preserve"> pateikia Savivaldybės administracijos direktoriui. </w:t>
      </w:r>
      <w:proofErr w:type="spellStart"/>
      <w:r w:rsidRPr="00902BCC">
        <w:rPr>
          <w:color w:val="000000"/>
          <w:lang w:eastAsia="ar-SA"/>
        </w:rPr>
        <w:t>Seniūnaičių</w:t>
      </w:r>
      <w:proofErr w:type="spellEnd"/>
      <w:r w:rsidRPr="00902BCC">
        <w:rPr>
          <w:color w:val="000000"/>
          <w:lang w:eastAsia="ar-SA"/>
        </w:rPr>
        <w:t xml:space="preserve"> sąrašas tvirtinamas savivaldybės administracijos direktoriaus įsakymu.</w:t>
      </w:r>
    </w:p>
    <w:p w:rsidR="004B1D35" w:rsidRDefault="004B1D35" w:rsidP="004B1D35">
      <w:pPr>
        <w:ind w:firstLine="454"/>
        <w:jc w:val="both"/>
        <w:rPr>
          <w:color w:val="000000"/>
          <w:lang w:eastAsia="ar-SA"/>
        </w:rPr>
      </w:pPr>
    </w:p>
    <w:p w:rsidR="004B1D35" w:rsidRDefault="004B1D35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color w:val="C00000"/>
          <w:lang w:eastAsia="ar-SA"/>
        </w:rPr>
      </w:pPr>
      <w:r>
        <w:rPr>
          <w:b/>
          <w:bCs/>
          <w:color w:val="C00000"/>
          <w:lang w:eastAsia="ar-SA"/>
        </w:rPr>
        <w:t>Nauja redakcija:</w:t>
      </w:r>
    </w:p>
    <w:p w:rsidR="004B1D35" w:rsidRDefault="004B1D35" w:rsidP="004B1D35">
      <w:pPr>
        <w:ind w:firstLine="454"/>
        <w:jc w:val="both"/>
        <w:rPr>
          <w:color w:val="000000"/>
          <w:lang w:eastAsia="ar-SA"/>
        </w:rPr>
      </w:pPr>
      <w:r w:rsidRPr="004C6E9A">
        <w:rPr>
          <w:bCs/>
          <w:color w:val="000000"/>
          <w:lang w:eastAsia="ar-SA"/>
        </w:rPr>
        <w:t>20.</w:t>
      </w:r>
      <w:r w:rsidRPr="00A7219B">
        <w:rPr>
          <w:bCs/>
          <w:color w:val="000000"/>
          <w:lang w:eastAsia="ar-SA"/>
        </w:rPr>
        <w:t xml:space="preserve"> </w:t>
      </w:r>
      <w:r w:rsidRPr="00902BCC">
        <w:rPr>
          <w:color w:val="000000"/>
          <w:lang w:eastAsia="ar-SA"/>
        </w:rPr>
        <w:t xml:space="preserve">Seniūnai ne vėliau kaip per 5 kalendorines dienas išrinktų </w:t>
      </w:r>
      <w:proofErr w:type="spellStart"/>
      <w:r w:rsidRPr="00902BCC">
        <w:rPr>
          <w:color w:val="000000"/>
          <w:lang w:eastAsia="ar-SA"/>
        </w:rPr>
        <w:t>seniūnaičių</w:t>
      </w:r>
      <w:proofErr w:type="spellEnd"/>
      <w:r w:rsidRPr="00902BCC">
        <w:rPr>
          <w:color w:val="000000"/>
          <w:lang w:eastAsia="ar-SA"/>
        </w:rPr>
        <w:t xml:space="preserve"> sąrašą kartu protokolais pateikia Savivaldybės administracijos direktoriui. </w:t>
      </w:r>
      <w:proofErr w:type="spellStart"/>
      <w:r w:rsidRPr="00902BCC">
        <w:rPr>
          <w:color w:val="000000"/>
          <w:lang w:eastAsia="ar-SA"/>
        </w:rPr>
        <w:t>Seniūnaičių</w:t>
      </w:r>
      <w:proofErr w:type="spellEnd"/>
      <w:r w:rsidRPr="00902BCC">
        <w:rPr>
          <w:color w:val="000000"/>
          <w:lang w:eastAsia="ar-SA"/>
        </w:rPr>
        <w:t xml:space="preserve"> sąrašas tvirtinamas savivaldybės administracijos direktoriaus įsakymu.</w:t>
      </w:r>
    </w:p>
    <w:p w:rsidR="004B1D35" w:rsidRPr="004B1D35" w:rsidRDefault="004B1D35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color w:val="C00000"/>
          <w:lang w:eastAsia="ar-SA"/>
        </w:rPr>
      </w:pPr>
    </w:p>
    <w:p w:rsidR="00A412A6" w:rsidRPr="00C25523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lang w:eastAsia="ar-SA"/>
        </w:rPr>
      </w:pPr>
      <w:r w:rsidRPr="00C25523">
        <w:rPr>
          <w:b/>
          <w:bCs/>
          <w:lang w:eastAsia="ar-SA"/>
        </w:rPr>
        <w:tab/>
      </w:r>
      <w:r w:rsidR="004B1D35">
        <w:rPr>
          <w:b/>
          <w:bCs/>
          <w:lang w:eastAsia="ar-SA"/>
        </w:rPr>
        <w:t>3</w:t>
      </w:r>
      <w:r w:rsidRPr="00C25523">
        <w:rPr>
          <w:b/>
          <w:bCs/>
          <w:lang w:eastAsia="ar-SA"/>
        </w:rPr>
        <w:t xml:space="preserve">. </w:t>
      </w:r>
      <w:r w:rsidR="001154AA">
        <w:rPr>
          <w:b/>
          <w:bCs/>
          <w:lang w:eastAsia="ar-SA"/>
        </w:rPr>
        <w:t>APRAŠO</w:t>
      </w:r>
      <w:r w:rsidRPr="00C25523">
        <w:rPr>
          <w:b/>
          <w:bCs/>
          <w:lang w:eastAsia="ar-SA"/>
        </w:rPr>
        <w:t xml:space="preserve"> KEITIMO DIENAI GALIOJANTIS </w:t>
      </w:r>
      <w:r w:rsidR="001154AA">
        <w:rPr>
          <w:b/>
          <w:bCs/>
          <w:lang w:eastAsia="ar-SA"/>
        </w:rPr>
        <w:t>21 PUNKTAS</w:t>
      </w:r>
      <w:r>
        <w:rPr>
          <w:b/>
          <w:bCs/>
          <w:lang w:eastAsia="ar-SA"/>
        </w:rPr>
        <w:t>:</w:t>
      </w:r>
    </w:p>
    <w:p w:rsidR="00CB0AFB" w:rsidRDefault="00CB0AFB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</w:pPr>
      <w:r w:rsidRPr="00902BCC">
        <w:rPr>
          <w:color w:val="000000"/>
          <w:lang w:eastAsia="ar-SA"/>
        </w:rPr>
        <w:t xml:space="preserve">Išrinktam </w:t>
      </w:r>
      <w:proofErr w:type="spellStart"/>
      <w:r w:rsidRPr="00902BCC">
        <w:rPr>
          <w:color w:val="000000"/>
          <w:lang w:eastAsia="ar-SA"/>
        </w:rPr>
        <w:t>seniūnaičiui</w:t>
      </w:r>
      <w:proofErr w:type="spellEnd"/>
      <w:r w:rsidRPr="00902BCC">
        <w:rPr>
          <w:color w:val="000000"/>
          <w:lang w:eastAsia="ar-SA"/>
        </w:rPr>
        <w:t xml:space="preserve"> ne vėliau kaip per 10 darbo dienų po rinkimų įteikiamas Savivaldybės administracijos direktoriaus nustatytos formos </w:t>
      </w:r>
      <w:proofErr w:type="spellStart"/>
      <w:r w:rsidRPr="00902BCC">
        <w:rPr>
          <w:color w:val="000000"/>
          <w:lang w:eastAsia="ar-SA"/>
        </w:rPr>
        <w:t>seniūnaičio</w:t>
      </w:r>
      <w:proofErr w:type="spellEnd"/>
      <w:r w:rsidRPr="00902BCC">
        <w:rPr>
          <w:color w:val="000000"/>
          <w:lang w:eastAsia="ar-SA"/>
        </w:rPr>
        <w:t xml:space="preserve"> pažymėjimas.</w:t>
      </w:r>
      <w:r w:rsidR="00A412A6" w:rsidRPr="00741F8B">
        <w:tab/>
      </w:r>
    </w:p>
    <w:p w:rsidR="001154AA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color w:val="FF0000"/>
        </w:rPr>
      </w:pPr>
      <w:r w:rsidRPr="00A06F17">
        <w:rPr>
          <w:b/>
          <w:color w:val="FF0000"/>
        </w:rPr>
        <w:t>Nauja redakcija:</w:t>
      </w:r>
    </w:p>
    <w:p w:rsidR="001154AA" w:rsidRPr="00870575" w:rsidRDefault="001154AA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color w:val="00B050"/>
        </w:rPr>
      </w:pPr>
      <w:r>
        <w:t xml:space="preserve">21. Išrinktam </w:t>
      </w:r>
      <w:proofErr w:type="spellStart"/>
      <w:r>
        <w:t>seniūnaičiui</w:t>
      </w:r>
      <w:proofErr w:type="spellEnd"/>
      <w:r>
        <w:t xml:space="preserve"> ne vėliau kaip per 10 darbo dienų po rinkimų įteikiamas savivaldybės administracijos direktoriaus nustatytos formos </w:t>
      </w:r>
      <w:proofErr w:type="spellStart"/>
      <w:r>
        <w:t>seniūnaičio</w:t>
      </w:r>
      <w:proofErr w:type="spellEnd"/>
      <w:r>
        <w:t xml:space="preserve"> pažymėjimas, </w:t>
      </w:r>
      <w:r w:rsidRPr="00870575">
        <w:rPr>
          <w:color w:val="00B050"/>
        </w:rPr>
        <w:t>kuriame įrašomi šie duomenys:</w:t>
      </w:r>
    </w:p>
    <w:p w:rsidR="001154AA" w:rsidRPr="00870575" w:rsidRDefault="001154AA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color w:val="00B050"/>
        </w:rPr>
      </w:pPr>
      <w:r w:rsidRPr="00870575">
        <w:rPr>
          <w:color w:val="00B050"/>
        </w:rPr>
        <w:t xml:space="preserve">21.1. </w:t>
      </w:r>
      <w:proofErr w:type="spellStart"/>
      <w:r w:rsidRPr="00870575">
        <w:rPr>
          <w:color w:val="00B050"/>
        </w:rPr>
        <w:t>seniūnaičio</w:t>
      </w:r>
      <w:proofErr w:type="spellEnd"/>
      <w:r w:rsidRPr="00870575">
        <w:rPr>
          <w:color w:val="00B050"/>
        </w:rPr>
        <w:t xml:space="preserve"> vardas, pavardė;</w:t>
      </w:r>
    </w:p>
    <w:p w:rsidR="001154AA" w:rsidRPr="00870575" w:rsidRDefault="001154AA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color w:val="00B050"/>
        </w:rPr>
      </w:pPr>
      <w:r w:rsidRPr="00870575">
        <w:rPr>
          <w:color w:val="00B050"/>
        </w:rPr>
        <w:t xml:space="preserve">21.2. savivaldybės, seniūnijos (jeigu ji įsteigta) ir </w:t>
      </w:r>
      <w:proofErr w:type="spellStart"/>
      <w:r w:rsidRPr="00870575">
        <w:rPr>
          <w:color w:val="00B050"/>
        </w:rPr>
        <w:t>seniūnaitijos</w:t>
      </w:r>
      <w:proofErr w:type="spellEnd"/>
      <w:r w:rsidRPr="00870575">
        <w:rPr>
          <w:color w:val="00B050"/>
        </w:rPr>
        <w:t>, kurios gyventojų atstovu asmuo išrinktas, pavadinimas;</w:t>
      </w:r>
    </w:p>
    <w:p w:rsidR="001154AA" w:rsidRPr="00870575" w:rsidRDefault="001154AA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color w:val="00B050"/>
        </w:rPr>
      </w:pPr>
      <w:r w:rsidRPr="00870575">
        <w:rPr>
          <w:color w:val="00B050"/>
        </w:rPr>
        <w:t xml:space="preserve">21.3 išrinkimo </w:t>
      </w:r>
      <w:proofErr w:type="spellStart"/>
      <w:r w:rsidRPr="00870575">
        <w:rPr>
          <w:color w:val="00B050"/>
        </w:rPr>
        <w:t>seniūnaičiu</w:t>
      </w:r>
      <w:proofErr w:type="spellEnd"/>
      <w:r w:rsidRPr="00870575">
        <w:rPr>
          <w:color w:val="00B050"/>
        </w:rPr>
        <w:t xml:space="preserve"> data.</w:t>
      </w:r>
    </w:p>
    <w:p w:rsidR="00A412A6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lang w:eastAsia="ar-SA"/>
        </w:rPr>
      </w:pPr>
    </w:p>
    <w:p w:rsidR="00A412A6" w:rsidRPr="00C25523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ab/>
      </w:r>
      <w:r w:rsidR="004B1D35">
        <w:rPr>
          <w:b/>
          <w:bCs/>
          <w:lang w:eastAsia="ar-SA"/>
        </w:rPr>
        <w:t>4</w:t>
      </w:r>
      <w:r w:rsidRPr="00C25523">
        <w:rPr>
          <w:b/>
          <w:bCs/>
          <w:lang w:eastAsia="ar-SA"/>
        </w:rPr>
        <w:t xml:space="preserve">. </w:t>
      </w:r>
      <w:r w:rsidR="00B577DC">
        <w:rPr>
          <w:b/>
          <w:bCs/>
          <w:lang w:eastAsia="ar-SA"/>
        </w:rPr>
        <w:t>APRAŠO</w:t>
      </w:r>
      <w:r w:rsidRPr="00C25523">
        <w:rPr>
          <w:b/>
          <w:bCs/>
          <w:lang w:eastAsia="ar-SA"/>
        </w:rPr>
        <w:t xml:space="preserve"> KEITIMO DIENAI GALIOJANTIS </w:t>
      </w:r>
      <w:r w:rsidR="00B577DC">
        <w:rPr>
          <w:b/>
          <w:bCs/>
          <w:lang w:eastAsia="ar-SA"/>
        </w:rPr>
        <w:t>24 PUNKTAS</w:t>
      </w:r>
      <w:r>
        <w:rPr>
          <w:b/>
          <w:bCs/>
          <w:lang w:eastAsia="ar-SA"/>
        </w:rPr>
        <w:t>:</w:t>
      </w:r>
    </w:p>
    <w:p w:rsidR="00B577DC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color w:val="000000"/>
          <w:lang w:eastAsia="ar-SA"/>
        </w:rPr>
      </w:pPr>
      <w:r>
        <w:tab/>
      </w:r>
      <w:proofErr w:type="spellStart"/>
      <w:r w:rsidR="00B577DC" w:rsidRPr="00902BCC">
        <w:rPr>
          <w:color w:val="000000"/>
          <w:lang w:eastAsia="ar-SA"/>
        </w:rPr>
        <w:t>Seniūnaičių</w:t>
      </w:r>
      <w:proofErr w:type="spellEnd"/>
      <w:r w:rsidR="00B577DC" w:rsidRPr="00902BCC">
        <w:rPr>
          <w:color w:val="000000"/>
          <w:lang w:eastAsia="ar-SA"/>
        </w:rPr>
        <w:t xml:space="preserve"> pažymėjimai registruojami Kanceliarijos skyriuje </w:t>
      </w:r>
      <w:proofErr w:type="spellStart"/>
      <w:r w:rsidR="00B577DC" w:rsidRPr="00902BCC">
        <w:rPr>
          <w:color w:val="000000"/>
          <w:lang w:eastAsia="ar-SA"/>
        </w:rPr>
        <w:t>Seniūnaičių</w:t>
      </w:r>
      <w:proofErr w:type="spellEnd"/>
      <w:r w:rsidR="00B577DC" w:rsidRPr="00902BCC">
        <w:rPr>
          <w:color w:val="000000"/>
          <w:lang w:eastAsia="ar-SA"/>
        </w:rPr>
        <w:t xml:space="preserve"> pažymėjimų registre</w:t>
      </w:r>
      <w:r w:rsidR="00B577DC">
        <w:rPr>
          <w:color w:val="000000"/>
          <w:lang w:eastAsia="ar-SA"/>
        </w:rPr>
        <w:t xml:space="preserve"> (5 priedas).</w:t>
      </w:r>
    </w:p>
    <w:p w:rsidR="00A412A6" w:rsidRPr="00A06F17" w:rsidRDefault="00B577DC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color w:val="FF0000"/>
        </w:rPr>
      </w:pPr>
      <w:r>
        <w:rPr>
          <w:b/>
          <w:color w:val="FF0000"/>
        </w:rPr>
        <w:t>Nauja redakcija</w:t>
      </w:r>
    </w:p>
    <w:p w:rsidR="00B577DC" w:rsidRPr="00870575" w:rsidRDefault="00B577DC" w:rsidP="00B577DC">
      <w:pPr>
        <w:ind w:firstLine="454"/>
        <w:jc w:val="both"/>
        <w:outlineLvl w:val="0"/>
        <w:rPr>
          <w:color w:val="00B050"/>
        </w:rPr>
      </w:pPr>
      <w:proofErr w:type="spellStart"/>
      <w:r>
        <w:t>Seniūnaičių</w:t>
      </w:r>
      <w:proofErr w:type="spellEnd"/>
      <w:r>
        <w:t xml:space="preserve"> pažymėjimai registruojami </w:t>
      </w:r>
      <w:proofErr w:type="spellStart"/>
      <w:r>
        <w:t>Seniūnaičių</w:t>
      </w:r>
      <w:proofErr w:type="spellEnd"/>
      <w:r>
        <w:t xml:space="preserve"> pažymėjimų registre ir </w:t>
      </w:r>
      <w:r w:rsidRPr="00870575">
        <w:rPr>
          <w:color w:val="00B050"/>
        </w:rPr>
        <w:t xml:space="preserve">išduodami seniūnijose. </w:t>
      </w:r>
      <w:proofErr w:type="spellStart"/>
      <w:r w:rsidRPr="00870575">
        <w:rPr>
          <w:color w:val="00B050"/>
        </w:rPr>
        <w:t>Seniūnaičio</w:t>
      </w:r>
      <w:proofErr w:type="spellEnd"/>
      <w:r w:rsidRPr="00870575">
        <w:rPr>
          <w:color w:val="00B050"/>
        </w:rPr>
        <w:t xml:space="preserve"> pažymėjime turi būti </w:t>
      </w:r>
      <w:proofErr w:type="spellStart"/>
      <w:r w:rsidRPr="00870575">
        <w:rPr>
          <w:color w:val="00B050"/>
        </w:rPr>
        <w:t>seniūnaičio</w:t>
      </w:r>
      <w:proofErr w:type="spellEnd"/>
      <w:r w:rsidRPr="00870575">
        <w:rPr>
          <w:color w:val="00B050"/>
        </w:rPr>
        <w:t xml:space="preserve"> atvaizdas (nuotrauka). </w:t>
      </w:r>
      <w:proofErr w:type="spellStart"/>
      <w:r w:rsidRPr="00870575">
        <w:rPr>
          <w:color w:val="00B050"/>
        </w:rPr>
        <w:t>Seniūnaičio</w:t>
      </w:r>
      <w:proofErr w:type="spellEnd"/>
      <w:r w:rsidRPr="00870575">
        <w:rPr>
          <w:color w:val="00B050"/>
        </w:rPr>
        <w:t xml:space="preserve"> pažymėjimas turi būti pasirašytas mero. </w:t>
      </w:r>
      <w:proofErr w:type="spellStart"/>
      <w:r w:rsidRPr="00870575">
        <w:rPr>
          <w:color w:val="00B050"/>
        </w:rPr>
        <w:t>Seniūnaičio</w:t>
      </w:r>
      <w:proofErr w:type="spellEnd"/>
      <w:r w:rsidRPr="00870575">
        <w:rPr>
          <w:color w:val="00B050"/>
        </w:rPr>
        <w:t xml:space="preserve"> pažymėjimas nėra asmens tapatybę patvirtinantis dokumentas.</w:t>
      </w:r>
    </w:p>
    <w:p w:rsidR="00392409" w:rsidRDefault="00392409" w:rsidP="00870575">
      <w:pPr>
        <w:ind w:firstLine="454"/>
        <w:jc w:val="both"/>
        <w:rPr>
          <w:bCs/>
          <w:color w:val="000000"/>
          <w:lang w:eastAsia="ar-SA"/>
        </w:rPr>
      </w:pPr>
    </w:p>
    <w:p w:rsidR="004B1D35" w:rsidRDefault="004B1D35" w:rsidP="00870575">
      <w:pPr>
        <w:ind w:firstLine="454"/>
        <w:jc w:val="both"/>
        <w:rPr>
          <w:bCs/>
          <w:color w:val="000000"/>
          <w:lang w:eastAsia="ar-SA"/>
        </w:rPr>
      </w:pPr>
    </w:p>
    <w:p w:rsidR="00A412A6" w:rsidRDefault="004B1D35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bCs/>
          <w:lang w:eastAsia="ar-SA"/>
        </w:rPr>
      </w:pPr>
      <w:r>
        <w:rPr>
          <w:b/>
        </w:rPr>
        <w:t>5</w:t>
      </w:r>
      <w:r w:rsidR="00392409">
        <w:rPr>
          <w:b/>
        </w:rPr>
        <w:t>. APRAŠ</w:t>
      </w:r>
      <w:r w:rsidR="00A412A6" w:rsidRPr="00C25523">
        <w:rPr>
          <w:b/>
          <w:bCs/>
          <w:lang w:eastAsia="ar-SA"/>
        </w:rPr>
        <w:t xml:space="preserve">O KEITIMO DIENAI GALIOJANTIS </w:t>
      </w:r>
      <w:r w:rsidR="00392409">
        <w:rPr>
          <w:b/>
          <w:bCs/>
          <w:lang w:eastAsia="ar-SA"/>
        </w:rPr>
        <w:t>28 PUNKTAS</w:t>
      </w:r>
      <w:r w:rsidR="00A412A6">
        <w:rPr>
          <w:b/>
          <w:bCs/>
          <w:lang w:eastAsia="ar-SA"/>
        </w:rPr>
        <w:t>:</w:t>
      </w:r>
    </w:p>
    <w:p w:rsidR="00392409" w:rsidRDefault="00392409" w:rsidP="00392409">
      <w:pPr>
        <w:ind w:firstLine="454"/>
        <w:jc w:val="both"/>
        <w:outlineLvl w:val="0"/>
        <w:rPr>
          <w:bCs/>
          <w:color w:val="000000"/>
          <w:lang w:eastAsia="ar-SA"/>
        </w:rPr>
      </w:pPr>
      <w:r>
        <w:rPr>
          <w:lang w:eastAsia="ar-SA"/>
        </w:rPr>
        <w:t xml:space="preserve">28. </w:t>
      </w:r>
      <w:r>
        <w:rPr>
          <w:bCs/>
          <w:color w:val="000000"/>
          <w:lang w:eastAsia="ar-SA"/>
        </w:rPr>
        <w:t xml:space="preserve">Kandidatų į </w:t>
      </w:r>
      <w:proofErr w:type="spellStart"/>
      <w:r>
        <w:rPr>
          <w:bCs/>
          <w:color w:val="000000"/>
          <w:lang w:eastAsia="ar-SA"/>
        </w:rPr>
        <w:t>seniūnaičius</w:t>
      </w:r>
      <w:proofErr w:type="spellEnd"/>
      <w:r>
        <w:rPr>
          <w:bCs/>
          <w:color w:val="000000"/>
          <w:lang w:eastAsia="ar-SA"/>
        </w:rPr>
        <w:t xml:space="preserve"> pateikti dokumentai ir jų registras, gyventojų susirinkimo protokolai, </w:t>
      </w:r>
      <w:proofErr w:type="spellStart"/>
      <w:r>
        <w:rPr>
          <w:bCs/>
          <w:color w:val="000000"/>
          <w:lang w:eastAsia="ar-SA"/>
        </w:rPr>
        <w:t>seniūnaičių</w:t>
      </w:r>
      <w:proofErr w:type="spellEnd"/>
      <w:r>
        <w:rPr>
          <w:bCs/>
          <w:color w:val="000000"/>
          <w:lang w:eastAsia="ar-SA"/>
        </w:rPr>
        <w:t xml:space="preserve"> pažymėjimų registracijos žurnalas saugomi iki kitos naujai išrinktų </w:t>
      </w:r>
      <w:proofErr w:type="spellStart"/>
      <w:r>
        <w:rPr>
          <w:bCs/>
          <w:color w:val="000000"/>
          <w:lang w:eastAsia="ar-SA"/>
        </w:rPr>
        <w:t>seniūnaičių</w:t>
      </w:r>
      <w:proofErr w:type="spellEnd"/>
      <w:r>
        <w:rPr>
          <w:bCs/>
          <w:color w:val="000000"/>
          <w:lang w:eastAsia="ar-SA"/>
        </w:rPr>
        <w:t xml:space="preserve"> </w:t>
      </w:r>
      <w:proofErr w:type="spellStart"/>
      <w:r>
        <w:rPr>
          <w:bCs/>
          <w:color w:val="000000"/>
          <w:lang w:eastAsia="ar-SA"/>
        </w:rPr>
        <w:t>kadancijos</w:t>
      </w:r>
      <w:proofErr w:type="spellEnd"/>
      <w:r>
        <w:rPr>
          <w:bCs/>
          <w:color w:val="000000"/>
          <w:lang w:eastAsia="ar-SA"/>
        </w:rPr>
        <w:t xml:space="preserve"> pradžios </w:t>
      </w:r>
      <w:r w:rsidRPr="00392409">
        <w:rPr>
          <w:bCs/>
          <w:strike/>
          <w:color w:val="000000"/>
          <w:lang w:eastAsia="ar-SA"/>
        </w:rPr>
        <w:t>Kanceliarijos skyriuje</w:t>
      </w:r>
      <w:r>
        <w:rPr>
          <w:bCs/>
          <w:color w:val="000000"/>
          <w:lang w:eastAsia="ar-SA"/>
        </w:rPr>
        <w:t>.</w:t>
      </w:r>
    </w:p>
    <w:p w:rsidR="00392409" w:rsidRDefault="00392409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color w:val="C00000"/>
          <w:lang w:eastAsia="ar-SA"/>
        </w:rPr>
      </w:pPr>
    </w:p>
    <w:p w:rsidR="00A412A6" w:rsidRPr="005D1BB2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b/>
          <w:color w:val="C00000"/>
          <w:lang w:eastAsia="ar-SA"/>
        </w:rPr>
      </w:pPr>
      <w:r w:rsidRPr="005D1BB2">
        <w:rPr>
          <w:b/>
          <w:color w:val="C00000"/>
          <w:lang w:eastAsia="ar-SA"/>
        </w:rPr>
        <w:t>Nauja redakcija</w:t>
      </w:r>
    </w:p>
    <w:p w:rsidR="00392409" w:rsidRDefault="00392409" w:rsidP="00392409">
      <w:pPr>
        <w:ind w:firstLine="454"/>
        <w:jc w:val="both"/>
        <w:outlineLvl w:val="0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28 Kandidatų į </w:t>
      </w:r>
      <w:proofErr w:type="spellStart"/>
      <w:r>
        <w:rPr>
          <w:bCs/>
          <w:color w:val="000000"/>
          <w:lang w:eastAsia="ar-SA"/>
        </w:rPr>
        <w:t>seniūnaičius</w:t>
      </w:r>
      <w:proofErr w:type="spellEnd"/>
      <w:r>
        <w:rPr>
          <w:bCs/>
          <w:color w:val="000000"/>
          <w:lang w:eastAsia="ar-SA"/>
        </w:rPr>
        <w:t xml:space="preserve"> pateikti dokumentai ir jų registras, gyventojų susirinkimo protokolai, </w:t>
      </w:r>
      <w:proofErr w:type="spellStart"/>
      <w:r>
        <w:rPr>
          <w:bCs/>
          <w:color w:val="000000"/>
          <w:lang w:eastAsia="ar-SA"/>
        </w:rPr>
        <w:t>seniūnaičių</w:t>
      </w:r>
      <w:proofErr w:type="spellEnd"/>
      <w:r>
        <w:rPr>
          <w:bCs/>
          <w:color w:val="000000"/>
          <w:lang w:eastAsia="ar-SA"/>
        </w:rPr>
        <w:t xml:space="preserve"> pažymėjimų registracijos žurnalas saugomi iki kitos naujai išrinktų </w:t>
      </w:r>
      <w:proofErr w:type="spellStart"/>
      <w:r>
        <w:rPr>
          <w:bCs/>
          <w:color w:val="000000"/>
          <w:lang w:eastAsia="ar-SA"/>
        </w:rPr>
        <w:t>seniūnaičių</w:t>
      </w:r>
      <w:proofErr w:type="spellEnd"/>
      <w:r>
        <w:rPr>
          <w:bCs/>
          <w:color w:val="000000"/>
          <w:lang w:eastAsia="ar-SA"/>
        </w:rPr>
        <w:t xml:space="preserve"> </w:t>
      </w:r>
      <w:proofErr w:type="spellStart"/>
      <w:r>
        <w:rPr>
          <w:bCs/>
          <w:color w:val="000000"/>
          <w:lang w:eastAsia="ar-SA"/>
        </w:rPr>
        <w:t>kadancijos</w:t>
      </w:r>
      <w:proofErr w:type="spellEnd"/>
      <w:r>
        <w:rPr>
          <w:bCs/>
          <w:color w:val="000000"/>
          <w:lang w:eastAsia="ar-SA"/>
        </w:rPr>
        <w:t xml:space="preserve"> pradžios </w:t>
      </w:r>
      <w:r w:rsidRPr="00392409">
        <w:rPr>
          <w:bCs/>
          <w:color w:val="00B050"/>
          <w:lang w:eastAsia="ar-SA"/>
        </w:rPr>
        <w:t>seniūnijose.</w:t>
      </w:r>
    </w:p>
    <w:p w:rsidR="00392409" w:rsidRDefault="00392409" w:rsidP="00B577DC">
      <w:pPr>
        <w:tabs>
          <w:tab w:val="left" w:pos="454"/>
          <w:tab w:val="left" w:pos="720"/>
        </w:tabs>
        <w:suppressAutoHyphens/>
        <w:ind w:firstLine="454"/>
        <w:jc w:val="both"/>
        <w:rPr>
          <w:i/>
          <w:color w:val="FF0000"/>
          <w:highlight w:val="yellow"/>
          <w:u w:val="single"/>
        </w:rPr>
      </w:pPr>
    </w:p>
    <w:p w:rsidR="00A412A6" w:rsidRPr="00C25523" w:rsidRDefault="00A412A6" w:rsidP="00B577DC">
      <w:pPr>
        <w:tabs>
          <w:tab w:val="left" w:pos="454"/>
          <w:tab w:val="left" w:pos="720"/>
          <w:tab w:val="left" w:pos="1418"/>
        </w:tabs>
        <w:suppressAutoHyphens/>
        <w:ind w:firstLine="454"/>
        <w:jc w:val="both"/>
        <w:rPr>
          <w:color w:val="000000"/>
        </w:rPr>
      </w:pPr>
    </w:p>
    <w:p w:rsidR="00A412A6" w:rsidRPr="00C25523" w:rsidRDefault="00A412A6" w:rsidP="00B577DC">
      <w:pPr>
        <w:tabs>
          <w:tab w:val="left" w:pos="454"/>
          <w:tab w:val="left" w:pos="720"/>
          <w:tab w:val="left" w:pos="1418"/>
        </w:tabs>
        <w:suppressAutoHyphens/>
        <w:ind w:firstLine="454"/>
        <w:jc w:val="both"/>
        <w:rPr>
          <w:color w:val="000000"/>
        </w:rPr>
      </w:pPr>
      <w:r w:rsidRPr="00C25523">
        <w:rPr>
          <w:color w:val="000000"/>
        </w:rPr>
        <w:t>Juridinio ir personalo skyriaus vedėja</w:t>
      </w:r>
      <w:r w:rsidRPr="00C25523">
        <w:rPr>
          <w:color w:val="000000"/>
        </w:rPr>
        <w:tab/>
      </w:r>
      <w:r w:rsidRPr="00C25523">
        <w:rPr>
          <w:color w:val="000000"/>
        </w:rPr>
        <w:tab/>
        <w:t xml:space="preserve">Regina </w:t>
      </w:r>
      <w:proofErr w:type="spellStart"/>
      <w:r w:rsidRPr="00C25523">
        <w:rPr>
          <w:color w:val="000000"/>
        </w:rPr>
        <w:t>Strumskienė</w:t>
      </w:r>
      <w:proofErr w:type="spellEnd"/>
    </w:p>
    <w:sectPr w:rsidR="00A412A6" w:rsidRPr="00C25523" w:rsidSect="004B1D3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097330"/>
    <w:rsid w:val="000C559B"/>
    <w:rsid w:val="001154AA"/>
    <w:rsid w:val="001371D4"/>
    <w:rsid w:val="001D7E3F"/>
    <w:rsid w:val="00202A0E"/>
    <w:rsid w:val="002041A4"/>
    <w:rsid w:val="002302CE"/>
    <w:rsid w:val="0027344F"/>
    <w:rsid w:val="002F03DC"/>
    <w:rsid w:val="0031575C"/>
    <w:rsid w:val="00350885"/>
    <w:rsid w:val="0035287D"/>
    <w:rsid w:val="00371FEE"/>
    <w:rsid w:val="00392409"/>
    <w:rsid w:val="0039583D"/>
    <w:rsid w:val="003B7C14"/>
    <w:rsid w:val="0042026F"/>
    <w:rsid w:val="00430EFE"/>
    <w:rsid w:val="00453D5A"/>
    <w:rsid w:val="00476041"/>
    <w:rsid w:val="004B1D35"/>
    <w:rsid w:val="004D3DBA"/>
    <w:rsid w:val="0057692A"/>
    <w:rsid w:val="0059418F"/>
    <w:rsid w:val="005C70CA"/>
    <w:rsid w:val="005E35EE"/>
    <w:rsid w:val="005F73C0"/>
    <w:rsid w:val="006D1E09"/>
    <w:rsid w:val="006F74A0"/>
    <w:rsid w:val="007854BB"/>
    <w:rsid w:val="007A5FA9"/>
    <w:rsid w:val="00853C61"/>
    <w:rsid w:val="00870575"/>
    <w:rsid w:val="0088734A"/>
    <w:rsid w:val="00940EE6"/>
    <w:rsid w:val="00966678"/>
    <w:rsid w:val="009E503F"/>
    <w:rsid w:val="00A412A6"/>
    <w:rsid w:val="00A90197"/>
    <w:rsid w:val="00AE414B"/>
    <w:rsid w:val="00B577DC"/>
    <w:rsid w:val="00BC30BC"/>
    <w:rsid w:val="00C456D7"/>
    <w:rsid w:val="00C711F2"/>
    <w:rsid w:val="00CB0AFB"/>
    <w:rsid w:val="00CB2796"/>
    <w:rsid w:val="00CB72A2"/>
    <w:rsid w:val="00D7438E"/>
    <w:rsid w:val="00DA621B"/>
    <w:rsid w:val="00E9327D"/>
    <w:rsid w:val="00E97D8D"/>
    <w:rsid w:val="00EC1E1E"/>
    <w:rsid w:val="00EF7A41"/>
    <w:rsid w:val="00F01DD1"/>
    <w:rsid w:val="00F125BF"/>
    <w:rsid w:val="00F937EB"/>
    <w:rsid w:val="00FD07FD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35287D"/>
    <w:pPr>
      <w:jc w:val="both"/>
    </w:pPr>
    <w:rPr>
      <w:lang w:eastAsia="en-US"/>
    </w:rPr>
  </w:style>
  <w:style w:type="character" w:customStyle="1" w:styleId="PagrindinistekstasDiagrama">
    <w:name w:val="Pagrindinis tekstas Diagrama"/>
    <w:link w:val="Pagrindinistekstas"/>
    <w:rsid w:val="0035287D"/>
    <w:rPr>
      <w:sz w:val="24"/>
      <w:szCs w:val="24"/>
      <w:lang w:val="lt-LT" w:eastAsia="en-US"/>
    </w:rPr>
  </w:style>
  <w:style w:type="paragraph" w:styleId="Antrats">
    <w:name w:val="header"/>
    <w:basedOn w:val="prastasis"/>
    <w:link w:val="AntratsDiagrama"/>
    <w:uiPriority w:val="99"/>
    <w:rsid w:val="0035287D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35287D"/>
    <w:rPr>
      <w:rFonts w:eastAsia="Lucida Sans Unicode" w:cs="Mangal"/>
      <w:kern w:val="1"/>
      <w:sz w:val="24"/>
      <w:szCs w:val="24"/>
      <w:lang w:val="lt-LT" w:eastAsia="hi-IN" w:bidi="hi-IN"/>
    </w:rPr>
  </w:style>
  <w:style w:type="paragraph" w:customStyle="1" w:styleId="Default">
    <w:name w:val="Default"/>
    <w:uiPriority w:val="99"/>
    <w:rsid w:val="0035287D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5287D"/>
    <w:pPr>
      <w:ind w:left="720"/>
      <w:contextualSpacing/>
    </w:pPr>
    <w:rPr>
      <w:sz w:val="20"/>
      <w:szCs w:val="20"/>
      <w:lang w:eastAsia="en-US"/>
    </w:rPr>
  </w:style>
  <w:style w:type="character" w:customStyle="1" w:styleId="apple-converted-space">
    <w:name w:val="apple-converted-space"/>
    <w:rsid w:val="0035287D"/>
  </w:style>
  <w:style w:type="character" w:styleId="Hipersaitas">
    <w:name w:val="Hyperlink"/>
    <w:rsid w:val="0035287D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412A6"/>
    <w:pPr>
      <w:spacing w:before="100" w:beforeAutospacing="1" w:after="100" w:afterAutospacing="1"/>
    </w:pPr>
    <w:rPr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A412A6"/>
    <w:rPr>
      <w:sz w:val="24"/>
      <w:szCs w:val="24"/>
      <w:lang w:val="en-US" w:eastAsia="en-US"/>
    </w:rPr>
  </w:style>
  <w:style w:type="paragraph" w:customStyle="1" w:styleId="Sraopastraipa11">
    <w:name w:val="Sąrašo pastraipa11"/>
    <w:basedOn w:val="prastasis"/>
    <w:uiPriority w:val="99"/>
    <w:rsid w:val="00A41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35287D"/>
    <w:pPr>
      <w:jc w:val="both"/>
    </w:pPr>
    <w:rPr>
      <w:lang w:eastAsia="en-US"/>
    </w:rPr>
  </w:style>
  <w:style w:type="character" w:customStyle="1" w:styleId="PagrindinistekstasDiagrama">
    <w:name w:val="Pagrindinis tekstas Diagrama"/>
    <w:link w:val="Pagrindinistekstas"/>
    <w:rsid w:val="0035287D"/>
    <w:rPr>
      <w:sz w:val="24"/>
      <w:szCs w:val="24"/>
      <w:lang w:val="lt-LT" w:eastAsia="en-US"/>
    </w:rPr>
  </w:style>
  <w:style w:type="paragraph" w:styleId="Antrats">
    <w:name w:val="header"/>
    <w:basedOn w:val="prastasis"/>
    <w:link w:val="AntratsDiagrama"/>
    <w:uiPriority w:val="99"/>
    <w:rsid w:val="0035287D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35287D"/>
    <w:rPr>
      <w:rFonts w:eastAsia="Lucida Sans Unicode" w:cs="Mangal"/>
      <w:kern w:val="1"/>
      <w:sz w:val="24"/>
      <w:szCs w:val="24"/>
      <w:lang w:val="lt-LT" w:eastAsia="hi-IN" w:bidi="hi-IN"/>
    </w:rPr>
  </w:style>
  <w:style w:type="paragraph" w:customStyle="1" w:styleId="Default">
    <w:name w:val="Default"/>
    <w:uiPriority w:val="99"/>
    <w:rsid w:val="0035287D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5287D"/>
    <w:pPr>
      <w:ind w:left="720"/>
      <w:contextualSpacing/>
    </w:pPr>
    <w:rPr>
      <w:sz w:val="20"/>
      <w:szCs w:val="20"/>
      <w:lang w:eastAsia="en-US"/>
    </w:rPr>
  </w:style>
  <w:style w:type="character" w:customStyle="1" w:styleId="apple-converted-space">
    <w:name w:val="apple-converted-space"/>
    <w:rsid w:val="0035287D"/>
  </w:style>
  <w:style w:type="character" w:styleId="Hipersaitas">
    <w:name w:val="Hyperlink"/>
    <w:rsid w:val="0035287D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412A6"/>
    <w:pPr>
      <w:spacing w:before="100" w:beforeAutospacing="1" w:after="100" w:afterAutospacing="1"/>
    </w:pPr>
    <w:rPr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A412A6"/>
    <w:rPr>
      <w:sz w:val="24"/>
      <w:szCs w:val="24"/>
      <w:lang w:val="en-US" w:eastAsia="en-US"/>
    </w:rPr>
  </w:style>
  <w:style w:type="paragraph" w:customStyle="1" w:styleId="Sraopastraipa11">
    <w:name w:val="Sąrašo pastraipa11"/>
    <w:basedOn w:val="prastasis"/>
    <w:uiPriority w:val="99"/>
    <w:rsid w:val="00A41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3</cp:revision>
  <cp:lastPrinted>2008-06-10T13:19:00Z</cp:lastPrinted>
  <dcterms:created xsi:type="dcterms:W3CDTF">2018-02-13T09:27:00Z</dcterms:created>
  <dcterms:modified xsi:type="dcterms:W3CDTF">2018-02-21T11:24:00Z</dcterms:modified>
</cp:coreProperties>
</file>